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E78B0" w:rsidRPr="00BF2EBE" w:rsidRDefault="002E5CF3">
      <w:pPr>
        <w:pStyle w:val="Cmsor1"/>
        <w:keepNext w:val="0"/>
        <w:jc w:val="center"/>
        <w:rPr>
          <w:rFonts w:ascii="Times New Roman" w:eastAsia="Times New Roman" w:hAnsi="Times New Roman" w:cs="Times New Roman"/>
          <w:sz w:val="28"/>
          <w:szCs w:val="28"/>
          <w:lang w:val="en-GB"/>
        </w:rPr>
      </w:pPr>
      <w:bookmarkStart w:id="0" w:name="_heading=h.heautis6gf76" w:colFirst="0" w:colLast="0"/>
      <w:bookmarkEnd w:id="0"/>
      <w:r w:rsidRPr="00BF2EBE">
        <w:rPr>
          <w:rFonts w:ascii="Times New Roman" w:eastAsia="Times New Roman" w:hAnsi="Times New Roman" w:cs="Times New Roman"/>
          <w:sz w:val="28"/>
          <w:szCs w:val="28"/>
          <w:lang w:val="en-GB"/>
        </w:rPr>
        <w:t>SPECIAL CONDITIONS FOR EUROPEAN UNION EXTERNAL ACTIONS</w:t>
      </w:r>
    </w:p>
    <w:p w14:paraId="00000002" w14:textId="77777777" w:rsidR="006E78B0" w:rsidRPr="00BF2EBE" w:rsidRDefault="002E5CF3">
      <w:pPr>
        <w:spacing w:before="240"/>
        <w:ind w:left="567" w:hanging="567"/>
        <w:rPr>
          <w:rFonts w:ascii="Times New Roman" w:eastAsia="Times New Roman" w:hAnsi="Times New Roman" w:cs="Times New Roman"/>
          <w:b/>
          <w:bCs/>
          <w:smallCaps/>
          <w:sz w:val="28"/>
          <w:szCs w:val="28"/>
          <w:lang w:val="en-GB"/>
        </w:rPr>
      </w:pPr>
      <w:r w:rsidRPr="00BF2EBE">
        <w:rPr>
          <w:rFonts w:ascii="Times New Roman" w:eastAsia="Times New Roman" w:hAnsi="Times New Roman" w:cs="Times New Roman"/>
          <w:b/>
          <w:bCs/>
          <w:smallCaps/>
          <w:sz w:val="28"/>
          <w:szCs w:val="28"/>
          <w:lang w:val="en-GB"/>
        </w:rPr>
        <w:t>Contents</w:t>
      </w:r>
    </w:p>
    <w:p w14:paraId="00000003" w14:textId="77777777" w:rsidR="006E78B0" w:rsidRPr="00BF2EBE" w:rsidRDefault="002E5CF3">
      <w:pPr>
        <w:jc w:val="both"/>
        <w:rPr>
          <w:rFonts w:ascii="Times New Roman" w:eastAsia="Times New Roman" w:hAnsi="Times New Roman" w:cs="Times New Roman"/>
          <w:sz w:val="22"/>
          <w:szCs w:val="22"/>
          <w:lang w:val="en-GB"/>
        </w:rPr>
      </w:pPr>
      <w:bookmarkStart w:id="1" w:name="_heading=h.ibtvbiu31sfy" w:colFirst="0" w:colLast="0"/>
      <w:bookmarkEnd w:id="1"/>
      <w:r w:rsidRPr="00BF2EBE">
        <w:rPr>
          <w:rFonts w:ascii="Times New Roman" w:eastAsia="Times New Roman" w:hAnsi="Times New Roman" w:cs="Times New Roman"/>
          <w:sz w:val="22"/>
          <w:szCs w:val="22"/>
          <w:lang w:val="en-GB"/>
        </w:rPr>
        <w:t xml:space="preserve">These conditions amplify and supplement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Exceptionally, and with the approval of the competent European Commission departments, other clauses can be indicated to cover particular situations. </w:t>
      </w:r>
    </w:p>
    <w:p w14:paraId="00000004" w14:textId="77777777" w:rsidR="006E78B0" w:rsidRPr="00BF2EBE" w:rsidRDefault="002E5CF3">
      <w:pPr>
        <w:rPr>
          <w:rFonts w:ascii="Times New Roman" w:eastAsia="Times New Roman" w:hAnsi="Times New Roman" w:cs="Times New Roman"/>
          <w:b/>
          <w:bCs/>
          <w:sz w:val="24"/>
          <w:szCs w:val="24"/>
          <w:lang w:val="en-GB"/>
        </w:rPr>
      </w:pPr>
      <w:bookmarkStart w:id="2" w:name="_heading=h.o8j35utfebuy" w:colFirst="0" w:colLast="0"/>
      <w:bookmarkEnd w:id="2"/>
      <w:r w:rsidRPr="00BF2EBE">
        <w:rPr>
          <w:rFonts w:ascii="Times New Roman" w:eastAsia="Times New Roman" w:hAnsi="Times New Roman" w:cs="Times New Roman"/>
          <w:b/>
          <w:bCs/>
          <w:sz w:val="24"/>
          <w:szCs w:val="24"/>
          <w:lang w:val="en-GB"/>
        </w:rPr>
        <w:t>The subject of the contract shall be:</w:t>
      </w:r>
    </w:p>
    <w:p w14:paraId="00000005" w14:textId="4ED5470B" w:rsidR="006E78B0" w:rsidRPr="00BF2EBE" w:rsidRDefault="002131D3">
      <w:pPr>
        <w:spacing w:before="0"/>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supply, delivery,</w:t>
      </w:r>
      <w:r w:rsidR="002E5CF3" w:rsidRPr="00BF2EBE">
        <w:rPr>
          <w:rFonts w:ascii="Times New Roman" w:eastAsia="Times New Roman" w:hAnsi="Times New Roman" w:cs="Times New Roman"/>
          <w:sz w:val="22"/>
          <w:szCs w:val="22"/>
          <w:lang w:val="en-GB"/>
        </w:rPr>
        <w:t xml:space="preserve"> siting and commissioning, testing of the following supplies:</w:t>
      </w:r>
    </w:p>
    <w:p w14:paraId="00000006" w14:textId="381BF6AF" w:rsidR="006E78B0" w:rsidRPr="00BF2EBE" w:rsidRDefault="0066558C">
      <w:pPr>
        <w:widowControl w:val="0"/>
        <w:spacing w:before="100" w:after="100"/>
        <w:jc w:val="both"/>
        <w:rPr>
          <w:rFonts w:ascii="Times New Roman" w:eastAsia="Times New Roman" w:hAnsi="Times New Roman" w:cs="Times New Roman"/>
          <w:sz w:val="24"/>
          <w:szCs w:val="24"/>
          <w:highlight w:val="cyan"/>
          <w:lang w:val="en-GB"/>
        </w:rPr>
      </w:pPr>
      <w:r w:rsidRPr="00BF2EBE">
        <w:rPr>
          <w:rFonts w:ascii="Times New Roman" w:eastAsia="Times New Roman" w:hAnsi="Times New Roman" w:cs="Times New Roman"/>
          <w:sz w:val="24"/>
          <w:szCs w:val="24"/>
          <w:lang w:val="en-GB"/>
        </w:rPr>
        <w:t xml:space="preserve">Two (2) fully equipped container classrooms: focusing on natural resources conservation trainings and </w:t>
      </w:r>
      <w:r w:rsidR="001F02BC" w:rsidRPr="00BF2EBE">
        <w:rPr>
          <w:rFonts w:ascii="Times New Roman" w:eastAsia="Times New Roman" w:hAnsi="Times New Roman" w:cs="Times New Roman"/>
          <w:sz w:val="24"/>
          <w:szCs w:val="24"/>
          <w:lang w:val="en-GB"/>
        </w:rPr>
        <w:t>agro</w:t>
      </w:r>
      <w:r w:rsidRPr="00BF2EBE">
        <w:rPr>
          <w:rFonts w:ascii="Times New Roman" w:eastAsia="Times New Roman" w:hAnsi="Times New Roman" w:cs="Times New Roman"/>
          <w:sz w:val="24"/>
          <w:szCs w:val="24"/>
          <w:lang w:val="en-GB"/>
        </w:rPr>
        <w:t>-digitalisation trainings.</w:t>
      </w:r>
    </w:p>
    <w:p w14:paraId="00000007" w14:textId="30B53FAE" w:rsidR="006E78B0" w:rsidRPr="00BF2EBE" w:rsidRDefault="002E5CF3"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These mobile units, each combining 2 containers</w:t>
      </w:r>
      <w:r w:rsidR="0066558C" w:rsidRPr="00BF2EBE">
        <w:rPr>
          <w:rFonts w:ascii="Times New Roman" w:eastAsia="Times New Roman" w:hAnsi="Times New Roman" w:cs="Times New Roman"/>
          <w:sz w:val="24"/>
          <w:szCs w:val="24"/>
          <w:lang w:val="en-GB"/>
        </w:rPr>
        <w:t xml:space="preserve"> (4 container u</w:t>
      </w:r>
      <w:r w:rsidR="00553D00">
        <w:rPr>
          <w:rFonts w:ascii="Times New Roman" w:eastAsia="Times New Roman" w:hAnsi="Times New Roman" w:cs="Times New Roman"/>
          <w:sz w:val="24"/>
          <w:szCs w:val="24"/>
          <w:lang w:val="en-GB"/>
        </w:rPr>
        <w:t>nits in total</w:t>
      </w:r>
      <w:r w:rsidR="001F02BC">
        <w:rPr>
          <w:rFonts w:ascii="Times New Roman" w:eastAsia="Times New Roman" w:hAnsi="Times New Roman" w:cs="Times New Roman"/>
          <w:sz w:val="24"/>
          <w:szCs w:val="24"/>
          <w:lang w:val="en-GB"/>
        </w:rPr>
        <w:t>:</w:t>
      </w:r>
      <w:r w:rsidR="003B42A7">
        <w:rPr>
          <w:rFonts w:ascii="Times New Roman" w:eastAsia="Times New Roman" w:hAnsi="Times New Roman" w:cs="Times New Roman"/>
          <w:sz w:val="24"/>
          <w:szCs w:val="24"/>
          <w:lang w:val="en-GB"/>
        </w:rPr>
        <w:t xml:space="preserve"> 6m*2.44m*2 </w:t>
      </w:r>
      <w:proofErr w:type="gramStart"/>
      <w:r w:rsidR="003B42A7">
        <w:rPr>
          <w:rFonts w:ascii="Times New Roman" w:eastAsia="Times New Roman" w:hAnsi="Times New Roman" w:cs="Times New Roman"/>
          <w:sz w:val="24"/>
          <w:szCs w:val="24"/>
          <w:lang w:val="en-GB"/>
        </w:rPr>
        <w:t>units  *</w:t>
      </w:r>
      <w:proofErr w:type="gramEnd"/>
      <w:r w:rsidR="003B42A7">
        <w:rPr>
          <w:rFonts w:ascii="Times New Roman" w:eastAsia="Times New Roman" w:hAnsi="Times New Roman" w:cs="Times New Roman"/>
          <w:sz w:val="24"/>
          <w:szCs w:val="24"/>
          <w:lang w:val="en-GB"/>
        </w:rPr>
        <w:t>2 set</w:t>
      </w:r>
      <w:r w:rsidR="0066558C" w:rsidRPr="00BF2EBE">
        <w:rPr>
          <w:rFonts w:ascii="Times New Roman" w:eastAsia="Times New Roman" w:hAnsi="Times New Roman" w:cs="Times New Roman"/>
          <w:sz w:val="24"/>
          <w:szCs w:val="24"/>
          <w:lang w:val="en-GB"/>
        </w:rPr>
        <w:t>)</w:t>
      </w:r>
      <w:r w:rsidRPr="00BF2EBE">
        <w:rPr>
          <w:rFonts w:ascii="Times New Roman" w:eastAsia="Times New Roman" w:hAnsi="Times New Roman" w:cs="Times New Roman"/>
          <w:sz w:val="24"/>
          <w:szCs w:val="24"/>
          <w:lang w:val="en-GB"/>
        </w:rPr>
        <w:t xml:space="preserve"> and placed on a truck platform, will provide practical learning environment for both the trainers and the participants. The equipment of the containers </w:t>
      </w:r>
      <w:proofErr w:type="gramStart"/>
      <w:r w:rsidRPr="00BF2EBE">
        <w:rPr>
          <w:rFonts w:ascii="Times New Roman" w:eastAsia="Times New Roman" w:hAnsi="Times New Roman" w:cs="Times New Roman"/>
          <w:sz w:val="24"/>
          <w:szCs w:val="24"/>
          <w:lang w:val="en-GB"/>
        </w:rPr>
        <w:t>include</w:t>
      </w:r>
      <w:proofErr w:type="gramEnd"/>
      <w:r w:rsidRPr="00BF2EBE">
        <w:rPr>
          <w:rFonts w:ascii="Times New Roman" w:eastAsia="Times New Roman" w:hAnsi="Times New Roman" w:cs="Times New Roman"/>
          <w:sz w:val="24"/>
          <w:szCs w:val="24"/>
          <w:lang w:val="en-GB"/>
        </w:rPr>
        <w:t xml:space="preserve">: sanitary elements, electricity and plumbing systems. </w:t>
      </w:r>
      <w:r w:rsidR="0066558C" w:rsidRPr="00BF2EBE">
        <w:rPr>
          <w:rFonts w:ascii="Times New Roman" w:eastAsia="Times New Roman" w:hAnsi="Times New Roman" w:cs="Times New Roman"/>
          <w:sz w:val="24"/>
          <w:szCs w:val="24"/>
          <w:lang w:val="en-GB"/>
        </w:rPr>
        <w:t>The containers consist of the following components:</w:t>
      </w:r>
    </w:p>
    <w:p w14:paraId="678D414D" w14:textId="00C35874" w:rsidR="0066558C" w:rsidRPr="00BF2EBE" w:rsidRDefault="0066558C"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 xml:space="preserve">- Cooling-heating system </w:t>
      </w:r>
    </w:p>
    <w:p w14:paraId="310F1E2F" w14:textId="77777777" w:rsidR="0066558C" w:rsidRPr="00BF2EBE" w:rsidRDefault="0066558C"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 xml:space="preserve">- Electronic devices </w:t>
      </w:r>
    </w:p>
    <w:p w14:paraId="2C05CA8A" w14:textId="77777777" w:rsidR="0066558C" w:rsidRPr="00BF2EBE" w:rsidRDefault="0066558C"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 xml:space="preserve">- Video conferencing system </w:t>
      </w:r>
      <w:bookmarkStart w:id="3" w:name="_GoBack"/>
      <w:bookmarkEnd w:id="3"/>
    </w:p>
    <w:p w14:paraId="7537E553" w14:textId="77777777" w:rsidR="0066558C" w:rsidRPr="00BF2EBE" w:rsidRDefault="0066558C"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 Computers</w:t>
      </w:r>
    </w:p>
    <w:p w14:paraId="7C658F25" w14:textId="77777777" w:rsidR="0066558C" w:rsidRPr="00BF2EBE" w:rsidRDefault="0066558C"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 Furniture</w:t>
      </w:r>
    </w:p>
    <w:p w14:paraId="5F317128" w14:textId="77777777" w:rsidR="0066558C" w:rsidRPr="00BF2EBE" w:rsidRDefault="0066558C" w:rsidP="0066558C">
      <w:pPr>
        <w:widowControl w:val="0"/>
        <w:spacing w:before="100" w:after="100"/>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4"/>
          <w:szCs w:val="24"/>
          <w:lang w:val="en-GB"/>
        </w:rPr>
        <w:t xml:space="preserve">- Educational equipment </w:t>
      </w:r>
    </w:p>
    <w:p w14:paraId="2867CC07" w14:textId="06CEE8F8" w:rsidR="0066558C" w:rsidRPr="00BF2EBE" w:rsidRDefault="0066558C" w:rsidP="0066558C">
      <w:pPr>
        <w:widowControl w:val="0"/>
        <w:spacing w:before="100" w:after="100"/>
        <w:jc w:val="both"/>
        <w:rPr>
          <w:rFonts w:ascii="Times New Roman" w:eastAsia="Times New Roman" w:hAnsi="Times New Roman" w:cs="Times New Roman"/>
          <w:sz w:val="24"/>
          <w:szCs w:val="24"/>
          <w:highlight w:val="cyan"/>
          <w:lang w:val="en-GB"/>
        </w:rPr>
      </w:pPr>
      <w:r w:rsidRPr="00BF2EBE">
        <w:rPr>
          <w:rFonts w:ascii="Times New Roman" w:eastAsia="Times New Roman" w:hAnsi="Times New Roman" w:cs="Times New Roman"/>
          <w:sz w:val="24"/>
          <w:szCs w:val="24"/>
          <w:lang w:val="en-GB"/>
        </w:rPr>
        <w:t>- Solar system</w:t>
      </w:r>
    </w:p>
    <w:p w14:paraId="00000010" w14:textId="77777777" w:rsidR="006E78B0" w:rsidRPr="00BF2EBE" w:rsidRDefault="002E5CF3">
      <w:pPr>
        <w:spacing w:before="240"/>
        <w:rPr>
          <w:rFonts w:ascii="Times New Roman" w:eastAsia="Times New Roman" w:hAnsi="Times New Roman" w:cs="Times New Roman"/>
          <w:b/>
          <w:bCs/>
          <w:sz w:val="24"/>
          <w:szCs w:val="24"/>
          <w:lang w:val="en-GB"/>
        </w:rPr>
      </w:pPr>
      <w:bookmarkStart w:id="4" w:name="_heading=h.etaoqu128szz" w:colFirst="0" w:colLast="0"/>
      <w:bookmarkEnd w:id="4"/>
      <w:r w:rsidRPr="00BF2EBE">
        <w:rPr>
          <w:rFonts w:ascii="Times New Roman" w:eastAsia="Times New Roman" w:hAnsi="Times New Roman" w:cs="Times New Roman"/>
          <w:b/>
          <w:bCs/>
          <w:sz w:val="24"/>
          <w:szCs w:val="24"/>
          <w:lang w:val="en-GB"/>
        </w:rPr>
        <w:t>Order of precedence of contract documents</w:t>
      </w:r>
    </w:p>
    <w:p w14:paraId="00000011" w14:textId="77777777" w:rsidR="006E78B0" w:rsidRPr="00BF2EBE" w:rsidRDefault="002E5CF3">
      <w:pPr>
        <w:spacing w:before="0"/>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following documents shall be deemed to form and be read and construed as part of this contract, in the following order of precedence:</w:t>
      </w:r>
    </w:p>
    <w:p w14:paraId="00000012" w14:textId="77777777" w:rsidR="006E78B0" w:rsidRPr="00BF2EBE" w:rsidRDefault="002E5CF3">
      <w:pPr>
        <w:numPr>
          <w:ilvl w:val="0"/>
          <w:numId w:val="1"/>
        </w:numPr>
        <w:spacing w:before="0" w:after="8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main conditions;</w:t>
      </w:r>
    </w:p>
    <w:p w14:paraId="00000013" w14:textId="77777777" w:rsidR="006E78B0" w:rsidRPr="00BF2EBE" w:rsidRDefault="002E5CF3">
      <w:pPr>
        <w:numPr>
          <w:ilvl w:val="0"/>
          <w:numId w:val="1"/>
        </w:numPr>
        <w:spacing w:before="0" w:after="8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special conditions;</w:t>
      </w:r>
    </w:p>
    <w:p w14:paraId="00000015" w14:textId="64C26148" w:rsidR="006E78B0" w:rsidRPr="00BF2EBE" w:rsidRDefault="002E5CF3" w:rsidP="0066558C">
      <w:pPr>
        <w:numPr>
          <w:ilvl w:val="0"/>
          <w:numId w:val="1"/>
        </w:numPr>
        <w:spacing w:before="0" w:after="8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general conditions (Annex I);</w:t>
      </w:r>
    </w:p>
    <w:p w14:paraId="00000016" w14:textId="2BB8133A" w:rsidR="006E78B0" w:rsidRPr="00BF2EBE" w:rsidRDefault="002E5CF3">
      <w:pPr>
        <w:numPr>
          <w:ilvl w:val="0"/>
          <w:numId w:val="1"/>
        </w:numPr>
        <w:spacing w:before="0" w:after="8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technical specifications (Annex II including clarifications before the deadline for submission of tenders and minutes from the</w:t>
      </w:r>
      <w:r w:rsidR="0066558C" w:rsidRPr="00BF2EBE">
        <w:rPr>
          <w:rFonts w:ascii="Times New Roman" w:eastAsia="Times New Roman" w:hAnsi="Times New Roman" w:cs="Times New Roman"/>
          <w:sz w:val="22"/>
          <w:szCs w:val="22"/>
          <w:lang w:val="en-GB"/>
        </w:rPr>
        <w:t xml:space="preserve"> information meeting/site visit</w:t>
      </w:r>
      <w:r w:rsidRPr="00BF2EBE">
        <w:rPr>
          <w:rFonts w:ascii="Times New Roman" w:eastAsia="Times New Roman" w:hAnsi="Times New Roman" w:cs="Times New Roman"/>
          <w:sz w:val="22"/>
          <w:szCs w:val="22"/>
          <w:lang w:val="en-GB"/>
        </w:rPr>
        <w:t>;</w:t>
      </w:r>
    </w:p>
    <w:p w14:paraId="00000017" w14:textId="77777777" w:rsidR="006E78B0" w:rsidRPr="00BF2EBE" w:rsidRDefault="002E5CF3">
      <w:pPr>
        <w:numPr>
          <w:ilvl w:val="0"/>
          <w:numId w:val="1"/>
        </w:numPr>
        <w:spacing w:before="0" w:after="8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technical offer (Annex III including clarifications from the tenderer provided during tender evaluation);</w:t>
      </w:r>
    </w:p>
    <w:p w14:paraId="00000018" w14:textId="77777777" w:rsidR="006E78B0" w:rsidRPr="00BF2EBE" w:rsidRDefault="002E5CF3">
      <w:pPr>
        <w:numPr>
          <w:ilvl w:val="0"/>
          <w:numId w:val="1"/>
        </w:numPr>
        <w:spacing w:before="0" w:after="8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budget breakdown (Annex IV);</w:t>
      </w:r>
    </w:p>
    <w:p w14:paraId="00000019" w14:textId="77777777" w:rsidR="006E78B0" w:rsidRPr="00BF2EBE" w:rsidRDefault="002E5CF3">
      <w:pPr>
        <w:numPr>
          <w:ilvl w:val="0"/>
          <w:numId w:val="1"/>
        </w:numPr>
        <w:spacing w:before="0" w:after="240"/>
        <w:ind w:left="709" w:hanging="425"/>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specified forms and other relevant documents (Annex V);</w:t>
      </w:r>
    </w:p>
    <w:p w14:paraId="0000001A" w14:textId="77777777" w:rsidR="006E78B0" w:rsidRPr="00BF2EBE" w:rsidRDefault="002E5CF3">
      <w:pPr>
        <w:spacing w:before="0" w:after="240"/>
        <w:jc w:val="both"/>
        <w:rPr>
          <w:rFonts w:ascii="Times New Roman" w:eastAsia="Times New Roman" w:hAnsi="Times New Roman" w:cs="Times New Roman"/>
          <w:b/>
          <w:bCs/>
          <w:sz w:val="22"/>
          <w:szCs w:val="22"/>
          <w:lang w:val="en-GB"/>
        </w:rPr>
      </w:pPr>
      <w:r w:rsidRPr="00BF2EBE">
        <w:rPr>
          <w:rFonts w:ascii="Times New Roman" w:eastAsia="Times New Roman" w:hAnsi="Times New Roman" w:cs="Times New Roman"/>
          <w:b/>
          <w:bCs/>
          <w:sz w:val="22"/>
          <w:szCs w:val="22"/>
          <w:lang w:val="en-GB"/>
        </w:rPr>
        <w:t xml:space="preserve">The various documents making up the contract shall be deemed to be mutually explanatory; in cases of ambiguity or divergence, they shall prevail in the order in which they appear above. Addenda shall have the order of precedence of the document they are amending. </w:t>
      </w:r>
    </w:p>
    <w:p w14:paraId="0000001B" w14:textId="77777777" w:rsidR="006E78B0" w:rsidRPr="00BF2EBE" w:rsidRDefault="002E5CF3">
      <w:pPr>
        <w:spacing w:before="0"/>
        <w:ind w:left="1134" w:hanging="1134"/>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Article 2</w:t>
      </w:r>
      <w:r w:rsidRPr="00BF2EBE">
        <w:rPr>
          <w:rFonts w:ascii="Times New Roman" w:eastAsia="Times New Roman" w:hAnsi="Times New Roman" w:cs="Times New Roman"/>
          <w:b/>
          <w:bCs/>
          <w:sz w:val="24"/>
          <w:szCs w:val="24"/>
          <w:lang w:val="en-GB"/>
        </w:rPr>
        <w:tab/>
        <w:t>Language of the contract</w:t>
      </w:r>
    </w:p>
    <w:p w14:paraId="0000001C" w14:textId="77777777" w:rsidR="006E78B0" w:rsidRPr="00BF2EBE" w:rsidRDefault="002E5CF3">
      <w:pPr>
        <w:ind w:left="1134" w:hanging="567"/>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2.1</w:t>
      </w:r>
      <w:r w:rsidRPr="00BF2EBE">
        <w:rPr>
          <w:rFonts w:ascii="Times New Roman" w:eastAsia="Times New Roman" w:hAnsi="Times New Roman" w:cs="Times New Roman"/>
          <w:sz w:val="22"/>
          <w:szCs w:val="22"/>
          <w:lang w:val="en-GB"/>
        </w:rPr>
        <w:tab/>
        <w:t>The language used shall be English.</w:t>
      </w:r>
    </w:p>
    <w:p w14:paraId="0000001D"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5" w:name="_heading=h.mdz9696rjxkb" w:colFirst="0" w:colLast="0"/>
      <w:bookmarkEnd w:id="5"/>
      <w:r w:rsidRPr="00BF2EBE">
        <w:rPr>
          <w:rFonts w:ascii="Times New Roman" w:eastAsia="Times New Roman" w:hAnsi="Times New Roman" w:cs="Times New Roman"/>
          <w:b/>
          <w:bCs/>
          <w:sz w:val="24"/>
          <w:szCs w:val="24"/>
          <w:lang w:val="en-GB"/>
        </w:rPr>
        <w:lastRenderedPageBreak/>
        <w:t>Article 4</w:t>
      </w:r>
      <w:r w:rsidRPr="00BF2EBE">
        <w:rPr>
          <w:rFonts w:ascii="Times New Roman" w:eastAsia="Times New Roman" w:hAnsi="Times New Roman" w:cs="Times New Roman"/>
          <w:b/>
          <w:bCs/>
          <w:sz w:val="24"/>
          <w:szCs w:val="24"/>
          <w:lang w:val="en-GB"/>
        </w:rPr>
        <w:tab/>
        <w:t>Communications</w:t>
      </w:r>
    </w:p>
    <w:p w14:paraId="00000026" w14:textId="342B7F83" w:rsidR="006E78B0" w:rsidRPr="00BF2EBE" w:rsidRDefault="002E5CF3" w:rsidP="0066558C">
      <w:pPr>
        <w:ind w:left="1134" w:hanging="567"/>
        <w:rPr>
          <w:rFonts w:ascii="Times New Roman" w:eastAsia="Times New Roman" w:hAnsi="Times New Roman" w:cs="Times New Roman"/>
          <w:sz w:val="22"/>
          <w:szCs w:val="22"/>
          <w:lang w:val="en-GB"/>
        </w:rPr>
      </w:pPr>
      <w:bookmarkStart w:id="6" w:name="_heading=h.fxk8qy6jx2o0" w:colFirst="0" w:colLast="0"/>
      <w:bookmarkEnd w:id="6"/>
      <w:r w:rsidRPr="00BF2EBE">
        <w:rPr>
          <w:rFonts w:ascii="Times New Roman" w:eastAsia="Times New Roman" w:hAnsi="Times New Roman" w:cs="Times New Roman"/>
          <w:sz w:val="22"/>
          <w:szCs w:val="22"/>
          <w:lang w:val="en-GB"/>
        </w:rPr>
        <w:t>4.1</w:t>
      </w:r>
      <w:r w:rsidRPr="00BF2EBE">
        <w:rPr>
          <w:rFonts w:ascii="Times New Roman" w:eastAsia="Times New Roman" w:hAnsi="Times New Roman" w:cs="Times New Roman"/>
          <w:sz w:val="22"/>
          <w:szCs w:val="22"/>
          <w:lang w:val="en-GB"/>
        </w:rPr>
        <w:tab/>
        <w:t>Communication details</w:t>
      </w:r>
      <w:bookmarkStart w:id="7" w:name="_heading=h.9ahkjf799cdm" w:colFirst="0" w:colLast="0"/>
      <w:bookmarkEnd w:id="7"/>
    </w:p>
    <w:p w14:paraId="00000027" w14:textId="77777777" w:rsidR="006E78B0" w:rsidRPr="00BF2EBE" w:rsidRDefault="002E5CF3">
      <w:pPr>
        <w:ind w:left="1134" w:hanging="992"/>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4.5 &amp; 4.6</w:t>
      </w:r>
      <w:r w:rsidRPr="00BF2EBE">
        <w:rPr>
          <w:rFonts w:ascii="Times New Roman" w:eastAsia="Times New Roman" w:hAnsi="Times New Roman" w:cs="Times New Roman"/>
          <w:sz w:val="22"/>
          <w:szCs w:val="22"/>
          <w:lang w:val="en-GB"/>
        </w:rPr>
        <w:tab/>
        <w:t>Mail or email communication </w:t>
      </w:r>
    </w:p>
    <w:p w14:paraId="00000029" w14:textId="77777777" w:rsidR="006E78B0" w:rsidRPr="00BF2EBE" w:rsidRDefault="002E5CF3">
      <w:pPr>
        <w:spacing w:before="0"/>
        <w:ind w:left="1134"/>
        <w:jc w:val="both"/>
        <w:rPr>
          <w:rFonts w:ascii="Times New Roman" w:eastAsia="Times New Roman" w:hAnsi="Times New Roman" w:cs="Times New Roman"/>
          <w:sz w:val="24"/>
          <w:szCs w:val="24"/>
          <w:lang w:val="en-GB"/>
        </w:rPr>
      </w:pPr>
      <w:r w:rsidRPr="00BF2EBE">
        <w:rPr>
          <w:rFonts w:ascii="Times New Roman" w:eastAsia="Times New Roman" w:hAnsi="Times New Roman" w:cs="Times New Roman"/>
          <w:sz w:val="22"/>
          <w:szCs w:val="22"/>
          <w:lang w:val="en-GB"/>
        </w:rPr>
        <w:t xml:space="preserve">For the purpose of this </w:t>
      </w:r>
      <w:r w:rsidRPr="00BF2EBE">
        <w:rPr>
          <w:rFonts w:ascii="Times New Roman" w:eastAsia="Times New Roman" w:hAnsi="Times New Roman" w:cs="Times New Roman"/>
          <w:color w:val="000000"/>
          <w:sz w:val="22"/>
          <w:szCs w:val="22"/>
          <w:lang w:val="en-GB"/>
        </w:rPr>
        <w:t>contract</w:t>
      </w:r>
      <w:r w:rsidRPr="00BF2EBE">
        <w:rPr>
          <w:rFonts w:ascii="Times New Roman" w:eastAsia="Times New Roman" w:hAnsi="Times New Roman" w:cs="Times New Roman"/>
          <w:sz w:val="22"/>
          <w:szCs w:val="22"/>
          <w:lang w:val="en-GB"/>
        </w:rPr>
        <w:t>, mail or email communications must be sent to the following addresses: </w:t>
      </w:r>
    </w:p>
    <w:p w14:paraId="0000002A" w14:textId="77777777" w:rsidR="006E78B0" w:rsidRPr="00BF2EBE" w:rsidRDefault="002E5CF3">
      <w:pPr>
        <w:spacing w:before="0"/>
        <w:ind w:left="113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Contracting authority: </w:t>
      </w:r>
    </w:p>
    <w:p w14:paraId="0000002B" w14:textId="77777777" w:rsidR="006E78B0" w:rsidRPr="00BF2EBE" w:rsidRDefault="002E5CF3">
      <w:pPr>
        <w:spacing w:before="0" w:after="0"/>
        <w:ind w:left="1196"/>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 xml:space="preserve">Foundation Pro </w:t>
      </w:r>
      <w:proofErr w:type="spellStart"/>
      <w:r w:rsidRPr="00BF2EBE">
        <w:rPr>
          <w:rFonts w:ascii="Times New Roman" w:eastAsia="Times New Roman" w:hAnsi="Times New Roman" w:cs="Times New Roman"/>
          <w:sz w:val="22"/>
          <w:szCs w:val="22"/>
          <w:lang w:val="en-GB"/>
        </w:rPr>
        <w:t>Scientia</w:t>
      </w:r>
      <w:proofErr w:type="spellEnd"/>
      <w:r w:rsidRPr="00BF2EBE">
        <w:rPr>
          <w:rFonts w:ascii="Times New Roman" w:eastAsia="Times New Roman" w:hAnsi="Times New Roman" w:cs="Times New Roman"/>
          <w:sz w:val="22"/>
          <w:szCs w:val="22"/>
          <w:lang w:val="en-GB"/>
        </w:rPr>
        <w:t xml:space="preserve"> </w:t>
      </w:r>
      <w:proofErr w:type="spellStart"/>
      <w:r w:rsidRPr="00BF2EBE">
        <w:rPr>
          <w:rFonts w:ascii="Times New Roman" w:eastAsia="Times New Roman" w:hAnsi="Times New Roman" w:cs="Times New Roman"/>
          <w:sz w:val="22"/>
          <w:szCs w:val="22"/>
          <w:lang w:val="en-GB"/>
        </w:rPr>
        <w:t>Naturae</w:t>
      </w:r>
      <w:proofErr w:type="spellEnd"/>
      <w:r w:rsidRPr="00BF2EBE">
        <w:rPr>
          <w:rFonts w:ascii="Times New Roman" w:eastAsia="Times New Roman" w:hAnsi="Times New Roman" w:cs="Times New Roman"/>
          <w:sz w:val="22"/>
          <w:szCs w:val="22"/>
          <w:lang w:val="en-GB"/>
        </w:rPr>
        <w:t xml:space="preserve">  </w:t>
      </w:r>
    </w:p>
    <w:p w14:paraId="0000002C" w14:textId="77777777" w:rsidR="006E78B0" w:rsidRPr="00BF2EBE" w:rsidRDefault="002E5CF3">
      <w:pPr>
        <w:spacing w:before="0" w:after="0"/>
        <w:ind w:left="1196"/>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 xml:space="preserve">Serbia, 24400 </w:t>
      </w:r>
      <w:proofErr w:type="spellStart"/>
      <w:r w:rsidRPr="00BF2EBE">
        <w:rPr>
          <w:rFonts w:ascii="Times New Roman" w:eastAsia="Times New Roman" w:hAnsi="Times New Roman" w:cs="Times New Roman"/>
          <w:sz w:val="22"/>
          <w:szCs w:val="22"/>
          <w:lang w:val="en-GB"/>
        </w:rPr>
        <w:t>Senta</w:t>
      </w:r>
      <w:proofErr w:type="spellEnd"/>
      <w:r w:rsidRPr="00BF2EBE">
        <w:rPr>
          <w:rFonts w:ascii="Times New Roman" w:eastAsia="Times New Roman" w:hAnsi="Times New Roman" w:cs="Times New Roman"/>
          <w:sz w:val="22"/>
          <w:szCs w:val="22"/>
          <w:lang w:val="en-GB"/>
        </w:rPr>
        <w:t xml:space="preserve">, </w:t>
      </w:r>
      <w:proofErr w:type="spellStart"/>
      <w:r w:rsidRPr="00BF2EBE">
        <w:rPr>
          <w:rFonts w:ascii="Times New Roman" w:eastAsia="Times New Roman" w:hAnsi="Times New Roman" w:cs="Times New Roman"/>
          <w:sz w:val="22"/>
          <w:szCs w:val="22"/>
          <w:lang w:val="en-GB"/>
        </w:rPr>
        <w:t>Jesenja</w:t>
      </w:r>
      <w:proofErr w:type="spellEnd"/>
      <w:r w:rsidRPr="00BF2EBE">
        <w:rPr>
          <w:rFonts w:ascii="Times New Roman" w:eastAsia="Times New Roman" w:hAnsi="Times New Roman" w:cs="Times New Roman"/>
          <w:sz w:val="22"/>
          <w:szCs w:val="22"/>
          <w:lang w:val="en-GB"/>
        </w:rPr>
        <w:t xml:space="preserve"> 18 </w:t>
      </w:r>
    </w:p>
    <w:p w14:paraId="0000002D" w14:textId="77777777" w:rsidR="006E78B0" w:rsidRPr="00BF2EBE" w:rsidRDefault="002E5CF3">
      <w:pPr>
        <w:spacing w:before="0" w:after="0"/>
        <w:ind w:left="1196"/>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Email: proscnat@gmail.com</w:t>
      </w:r>
    </w:p>
    <w:p w14:paraId="0000002E" w14:textId="77777777" w:rsidR="006E78B0" w:rsidRPr="00BF2EBE" w:rsidRDefault="002E5CF3">
      <w:pPr>
        <w:spacing w:before="280" w:after="280"/>
        <w:ind w:left="119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Contractor (or leader in the case of a joint tender): </w:t>
      </w:r>
    </w:p>
    <w:p w14:paraId="0000002F" w14:textId="77777777" w:rsidR="006E78B0" w:rsidRPr="00BF2EBE" w:rsidRDefault="002E5CF3">
      <w:pPr>
        <w:spacing w:before="0" w:after="280"/>
        <w:ind w:left="119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w:t>
      </w:r>
      <w:r w:rsidRPr="00BF2EBE">
        <w:rPr>
          <w:rFonts w:ascii="Times New Roman" w:eastAsia="Times New Roman" w:hAnsi="Times New Roman" w:cs="Times New Roman"/>
          <w:sz w:val="22"/>
          <w:szCs w:val="22"/>
          <w:highlight w:val="lightGray"/>
          <w:lang w:val="en-GB"/>
        </w:rPr>
        <w:t>Full name</w:t>
      </w:r>
      <w:r w:rsidRPr="00BF2EBE">
        <w:rPr>
          <w:rFonts w:ascii="Times New Roman" w:eastAsia="Times New Roman" w:hAnsi="Times New Roman" w:cs="Times New Roman"/>
          <w:sz w:val="22"/>
          <w:szCs w:val="22"/>
          <w:lang w:val="en-GB"/>
        </w:rPr>
        <w:t>] </w:t>
      </w:r>
    </w:p>
    <w:p w14:paraId="00000030" w14:textId="77777777" w:rsidR="006E78B0" w:rsidRPr="00BF2EBE" w:rsidRDefault="002E5CF3">
      <w:pPr>
        <w:spacing w:before="0" w:after="280"/>
        <w:ind w:left="119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w:t>
      </w:r>
      <w:r w:rsidRPr="00BF2EBE">
        <w:rPr>
          <w:rFonts w:ascii="Times New Roman" w:eastAsia="Times New Roman" w:hAnsi="Times New Roman" w:cs="Times New Roman"/>
          <w:sz w:val="22"/>
          <w:szCs w:val="22"/>
          <w:highlight w:val="lightGray"/>
          <w:lang w:val="en-GB"/>
        </w:rPr>
        <w:t>Function</w:t>
      </w:r>
      <w:r w:rsidRPr="00BF2EBE">
        <w:rPr>
          <w:rFonts w:ascii="Times New Roman" w:eastAsia="Times New Roman" w:hAnsi="Times New Roman" w:cs="Times New Roman"/>
          <w:sz w:val="22"/>
          <w:szCs w:val="22"/>
          <w:lang w:val="en-GB"/>
        </w:rPr>
        <w:t>] </w:t>
      </w:r>
    </w:p>
    <w:p w14:paraId="00000031" w14:textId="77777777" w:rsidR="006E78B0" w:rsidRPr="00BF2EBE" w:rsidRDefault="002E5CF3">
      <w:pPr>
        <w:spacing w:before="0" w:after="280"/>
        <w:ind w:left="119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w:t>
      </w:r>
      <w:r w:rsidRPr="00BF2EBE">
        <w:rPr>
          <w:rFonts w:ascii="Times New Roman" w:eastAsia="Times New Roman" w:hAnsi="Times New Roman" w:cs="Times New Roman"/>
          <w:sz w:val="22"/>
          <w:szCs w:val="22"/>
          <w:highlight w:val="lightGray"/>
          <w:lang w:val="en-GB"/>
        </w:rPr>
        <w:t>Company name</w:t>
      </w:r>
      <w:r w:rsidRPr="00BF2EBE">
        <w:rPr>
          <w:rFonts w:ascii="Times New Roman" w:eastAsia="Times New Roman" w:hAnsi="Times New Roman" w:cs="Times New Roman"/>
          <w:sz w:val="22"/>
          <w:szCs w:val="22"/>
          <w:lang w:val="en-GB"/>
        </w:rPr>
        <w:t>] </w:t>
      </w:r>
    </w:p>
    <w:p w14:paraId="00000032" w14:textId="77777777" w:rsidR="006E78B0" w:rsidRPr="00BF2EBE" w:rsidRDefault="002E5CF3">
      <w:pPr>
        <w:spacing w:before="0" w:after="280"/>
        <w:ind w:left="119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w:t>
      </w:r>
      <w:r w:rsidRPr="00BF2EBE">
        <w:rPr>
          <w:rFonts w:ascii="Times New Roman" w:eastAsia="Times New Roman" w:hAnsi="Times New Roman" w:cs="Times New Roman"/>
          <w:sz w:val="22"/>
          <w:szCs w:val="22"/>
          <w:highlight w:val="lightGray"/>
          <w:lang w:val="en-GB"/>
        </w:rPr>
        <w:t>Full official address</w:t>
      </w:r>
      <w:r w:rsidRPr="00BF2EBE">
        <w:rPr>
          <w:rFonts w:ascii="Times New Roman" w:eastAsia="Times New Roman" w:hAnsi="Times New Roman" w:cs="Times New Roman"/>
          <w:sz w:val="22"/>
          <w:szCs w:val="22"/>
          <w:lang w:val="en-GB"/>
        </w:rPr>
        <w:t>] </w:t>
      </w:r>
    </w:p>
    <w:p w14:paraId="00000033" w14:textId="77777777" w:rsidR="006E78B0" w:rsidRPr="00BF2EBE" w:rsidRDefault="002E5CF3">
      <w:pPr>
        <w:spacing w:before="0" w:after="280"/>
        <w:ind w:left="1194"/>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Email: [</w:t>
      </w:r>
      <w:r w:rsidRPr="00BF2EBE">
        <w:rPr>
          <w:rFonts w:ascii="Times New Roman" w:eastAsia="Times New Roman" w:hAnsi="Times New Roman" w:cs="Times New Roman"/>
          <w:sz w:val="22"/>
          <w:szCs w:val="22"/>
          <w:highlight w:val="lightGray"/>
          <w:lang w:val="en-GB"/>
        </w:rPr>
        <w:t>complete</w:t>
      </w:r>
      <w:r w:rsidRPr="00BF2EBE">
        <w:rPr>
          <w:rFonts w:ascii="Times New Roman" w:eastAsia="Times New Roman" w:hAnsi="Times New Roman" w:cs="Times New Roman"/>
          <w:sz w:val="22"/>
          <w:szCs w:val="22"/>
          <w:lang w:val="en-GB"/>
        </w:rPr>
        <w:t>] </w:t>
      </w:r>
    </w:p>
    <w:p w14:paraId="00000034" w14:textId="77777777" w:rsidR="006E78B0" w:rsidRPr="00BF2EBE" w:rsidRDefault="002E5CF3">
      <w:pPr>
        <w:keepNext/>
        <w:spacing w:before="240"/>
        <w:ind w:left="1134" w:hanging="1134"/>
        <w:jc w:val="both"/>
        <w:rPr>
          <w:rFonts w:ascii="Times New Roman" w:eastAsia="Times New Roman" w:hAnsi="Times New Roman" w:cs="Times New Roman"/>
          <w:b/>
          <w:bCs/>
          <w:sz w:val="24"/>
          <w:szCs w:val="24"/>
          <w:lang w:val="en-GB"/>
        </w:rPr>
      </w:pPr>
      <w:bookmarkStart w:id="8" w:name="_heading=h.a0f6cdasefkw" w:colFirst="0" w:colLast="0"/>
      <w:bookmarkEnd w:id="8"/>
      <w:r w:rsidRPr="00BF2EBE">
        <w:rPr>
          <w:rFonts w:ascii="Times New Roman" w:eastAsia="Times New Roman" w:hAnsi="Times New Roman" w:cs="Times New Roman"/>
          <w:b/>
          <w:bCs/>
          <w:sz w:val="24"/>
          <w:szCs w:val="24"/>
          <w:lang w:val="en-GB"/>
        </w:rPr>
        <w:t>Article 7</w:t>
      </w:r>
      <w:r w:rsidRPr="00BF2EBE">
        <w:rPr>
          <w:rFonts w:ascii="Times New Roman" w:eastAsia="Times New Roman" w:hAnsi="Times New Roman" w:cs="Times New Roman"/>
          <w:b/>
          <w:bCs/>
          <w:sz w:val="24"/>
          <w:szCs w:val="24"/>
          <w:lang w:val="en-GB"/>
        </w:rPr>
        <w:tab/>
        <w:t>Supply of documents</w:t>
      </w:r>
    </w:p>
    <w:p w14:paraId="25392A87" w14:textId="77777777" w:rsidR="0066558C" w:rsidRPr="00BF2EBE" w:rsidRDefault="0066558C" w:rsidP="0066558C">
      <w:pPr>
        <w:jc w:val="both"/>
        <w:rPr>
          <w:rFonts w:ascii="Times New Roman" w:hAnsi="Times New Roman"/>
          <w:sz w:val="22"/>
          <w:szCs w:val="22"/>
          <w:lang w:val="en-GB"/>
        </w:rPr>
      </w:pPr>
      <w:r w:rsidRPr="00BF2EBE">
        <w:rPr>
          <w:rFonts w:ascii="Times New Roman" w:hAnsi="Times New Roman"/>
          <w:sz w:val="22"/>
          <w:szCs w:val="22"/>
          <w:lang w:val="en-GB"/>
        </w:rPr>
        <w:t xml:space="preserve">Together with the delivery, the Contractor shall supply: </w:t>
      </w:r>
    </w:p>
    <w:p w14:paraId="76DA6A1F" w14:textId="63CDCE13" w:rsidR="0066558C" w:rsidRPr="00BF2EBE" w:rsidRDefault="0066558C" w:rsidP="0066558C">
      <w:pPr>
        <w:ind w:left="1134" w:hanging="1134"/>
        <w:jc w:val="both"/>
        <w:rPr>
          <w:rFonts w:ascii="Times New Roman" w:hAnsi="Times New Roman"/>
          <w:sz w:val="22"/>
          <w:szCs w:val="22"/>
          <w:lang w:val="en-GB"/>
        </w:rPr>
      </w:pPr>
      <w:r w:rsidRPr="00BF2EBE">
        <w:rPr>
          <w:rFonts w:ascii="Times New Roman" w:hAnsi="Times New Roman"/>
          <w:sz w:val="22"/>
          <w:szCs w:val="22"/>
          <w:lang w:val="en-GB"/>
        </w:rPr>
        <w:t>Warranty Certificate</w:t>
      </w:r>
    </w:p>
    <w:p w14:paraId="440556DB" w14:textId="372F103A" w:rsidR="00BF2EBE" w:rsidRPr="00BF2EBE" w:rsidRDefault="00BF2EBE">
      <w:pPr>
        <w:jc w:val="both"/>
        <w:rPr>
          <w:rFonts w:ascii="Times New Roman" w:eastAsia="Times New Roman" w:hAnsi="Times New Roman" w:cs="Times New Roman"/>
          <w:sz w:val="22"/>
          <w:szCs w:val="22"/>
          <w:lang w:val="en-GB"/>
        </w:rPr>
      </w:pPr>
      <w:r w:rsidRPr="00BF2EBE">
        <w:rPr>
          <w:rFonts w:ascii="Times New Roman" w:hAnsi="Times New Roman"/>
          <w:sz w:val="22"/>
          <w:szCs w:val="22"/>
          <w:lang w:val="en-GB"/>
        </w:rPr>
        <w:t>M</w:t>
      </w:r>
      <w:r w:rsidR="0066558C" w:rsidRPr="00BF2EBE">
        <w:rPr>
          <w:rFonts w:ascii="Times New Roman" w:hAnsi="Times New Roman"/>
          <w:sz w:val="22"/>
          <w:szCs w:val="22"/>
          <w:lang w:val="en-GB"/>
        </w:rPr>
        <w:t>aintenance and user manuals</w:t>
      </w:r>
      <w:r w:rsidR="002E5CF3" w:rsidRPr="00BF2EBE">
        <w:rPr>
          <w:rFonts w:ascii="Times New Roman" w:eastAsia="Times New Roman" w:hAnsi="Times New Roman" w:cs="Times New Roman"/>
          <w:sz w:val="22"/>
          <w:szCs w:val="22"/>
          <w:lang w:val="en-GB"/>
        </w:rPr>
        <w:t xml:space="preserve"> than enable the Contracting Authority to ensure the offered goods are in accordance with the technical specifications provided in the tender dossier.</w:t>
      </w:r>
      <w:r w:rsidR="0066558C" w:rsidRPr="00BF2EBE">
        <w:rPr>
          <w:rFonts w:ascii="Times New Roman" w:eastAsia="Times New Roman" w:hAnsi="Times New Roman" w:cs="Times New Roman"/>
          <w:sz w:val="22"/>
          <w:szCs w:val="22"/>
          <w:lang w:val="en-GB"/>
        </w:rPr>
        <w:t xml:space="preserve"> </w:t>
      </w:r>
    </w:p>
    <w:p w14:paraId="00000037"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9" w:name="_heading=h.3b8bie67rtpu" w:colFirst="0" w:colLast="0"/>
      <w:bookmarkEnd w:id="9"/>
      <w:r w:rsidRPr="00BF2EBE">
        <w:rPr>
          <w:rFonts w:ascii="Times New Roman" w:eastAsia="Times New Roman" w:hAnsi="Times New Roman" w:cs="Times New Roman"/>
          <w:b/>
          <w:bCs/>
          <w:sz w:val="24"/>
          <w:szCs w:val="24"/>
          <w:lang w:val="en-GB"/>
        </w:rPr>
        <w:t>Article 8</w:t>
      </w:r>
      <w:r w:rsidRPr="00BF2EBE">
        <w:rPr>
          <w:rFonts w:ascii="Times New Roman" w:eastAsia="Times New Roman" w:hAnsi="Times New Roman" w:cs="Times New Roman"/>
          <w:b/>
          <w:bCs/>
          <w:sz w:val="24"/>
          <w:szCs w:val="24"/>
          <w:lang w:val="en-GB"/>
        </w:rPr>
        <w:tab/>
        <w:t>Assistance with local regulations</w:t>
      </w:r>
    </w:p>
    <w:p w14:paraId="00000038" w14:textId="77777777" w:rsidR="006E78B0" w:rsidRPr="00BF2EBE" w:rsidRDefault="002E5CF3">
      <w:pPr>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Contractor shall comply with all applicable national laws during performance of the Contract.</w:t>
      </w:r>
    </w:p>
    <w:p w14:paraId="00000039" w14:textId="77777777" w:rsidR="006E78B0" w:rsidRPr="00BF2EBE" w:rsidRDefault="002E5CF3">
      <w:pPr>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While the Contracting Authority agrees to use its contacts with the authorities where appropriate to assist the Contractor in obtaining the requisite permits or import licences, the prime and ultimate responsibility and the cost for obtaining of these permits and licences shall lie with the Contractor who shall keep the Contracting authority informed.</w:t>
      </w:r>
    </w:p>
    <w:p w14:paraId="0000003A" w14:textId="77777777" w:rsidR="006E78B0" w:rsidRPr="00BF2EBE" w:rsidRDefault="002E5CF3">
      <w:pPr>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 xml:space="preserve">If the Contractor is late in applying for or fails to apply for such permits or </w:t>
      </w:r>
      <w:proofErr w:type="gramStart"/>
      <w:r w:rsidRPr="00BF2EBE">
        <w:rPr>
          <w:rFonts w:ascii="Times New Roman" w:eastAsia="Times New Roman" w:hAnsi="Times New Roman" w:cs="Times New Roman"/>
          <w:sz w:val="22"/>
          <w:szCs w:val="22"/>
          <w:lang w:val="en-GB"/>
        </w:rPr>
        <w:t>licences</w:t>
      </w:r>
      <w:proofErr w:type="gramEnd"/>
      <w:r w:rsidRPr="00BF2EBE">
        <w:rPr>
          <w:rFonts w:ascii="Times New Roman" w:eastAsia="Times New Roman" w:hAnsi="Times New Roman" w:cs="Times New Roman"/>
          <w:sz w:val="22"/>
          <w:szCs w:val="22"/>
          <w:lang w:val="en-GB"/>
        </w:rPr>
        <w:t xml:space="preserve"> then it may not claim for extensions in the Period of Implementation or additional costs as a result.</w:t>
      </w:r>
    </w:p>
    <w:p w14:paraId="0000003B" w14:textId="77777777" w:rsidR="006E78B0" w:rsidRPr="00BF2EBE" w:rsidRDefault="002E5CF3">
      <w:pPr>
        <w:tabs>
          <w:tab w:val="left" w:pos="1134"/>
        </w:tabs>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Article 9</w:t>
      </w:r>
      <w:r w:rsidRPr="00BF2EBE">
        <w:rPr>
          <w:rFonts w:ascii="Times New Roman" w:eastAsia="Times New Roman" w:hAnsi="Times New Roman" w:cs="Times New Roman"/>
          <w:b/>
          <w:bCs/>
          <w:sz w:val="24"/>
          <w:szCs w:val="24"/>
          <w:lang w:val="en-GB"/>
        </w:rPr>
        <w:tab/>
        <w:t>General obligations</w:t>
      </w:r>
    </w:p>
    <w:p w14:paraId="3503CB86" w14:textId="77777777" w:rsidR="0066558C" w:rsidRPr="00BF2EBE" w:rsidRDefault="0066558C" w:rsidP="0066558C">
      <w:pPr>
        <w:tabs>
          <w:tab w:val="left" w:pos="426"/>
        </w:tabs>
        <w:ind w:left="1134" w:right="-2"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9.9</w:t>
      </w:r>
      <w:r w:rsidRPr="00BF2EBE">
        <w:rPr>
          <w:rFonts w:ascii="Times New Roman" w:eastAsia="Times New Roman" w:hAnsi="Times New Roman" w:cs="Times New Roman"/>
          <w:sz w:val="22"/>
          <w:szCs w:val="22"/>
          <w:lang w:val="en-GB"/>
        </w:rPr>
        <w:tab/>
        <w:t xml:space="preserve">The minimum obligation towards visibility to be put in place by the contractor are included the HUSRB VI-A 1st </w:t>
      </w:r>
      <w:proofErr w:type="spellStart"/>
      <w:r w:rsidRPr="00BF2EBE">
        <w:rPr>
          <w:rFonts w:ascii="Times New Roman" w:eastAsia="Times New Roman" w:hAnsi="Times New Roman" w:cs="Times New Roman"/>
          <w:sz w:val="22"/>
          <w:szCs w:val="22"/>
          <w:lang w:val="en-GB"/>
        </w:rPr>
        <w:t>CfP</w:t>
      </w:r>
      <w:proofErr w:type="spellEnd"/>
      <w:r w:rsidRPr="00BF2EBE">
        <w:rPr>
          <w:rFonts w:ascii="Times New Roman" w:eastAsia="Times New Roman" w:hAnsi="Times New Roman" w:cs="Times New Roman"/>
          <w:sz w:val="22"/>
          <w:szCs w:val="22"/>
          <w:lang w:val="en-GB"/>
        </w:rPr>
        <w:t xml:space="preserve"> Annex IV - Visibility manual_07JUNE2024_update_4, and further 03 </w:t>
      </w:r>
      <w:proofErr w:type="spellStart"/>
      <w:r w:rsidRPr="00BF2EBE">
        <w:rPr>
          <w:rFonts w:ascii="Times New Roman" w:eastAsia="Times New Roman" w:hAnsi="Times New Roman" w:cs="Times New Roman"/>
          <w:sz w:val="22"/>
          <w:szCs w:val="22"/>
          <w:lang w:val="en-GB"/>
        </w:rPr>
        <w:t>Vidljivost</w:t>
      </w:r>
      <w:proofErr w:type="spellEnd"/>
      <w:r w:rsidRPr="00BF2EBE">
        <w:rPr>
          <w:rFonts w:ascii="Times New Roman" w:eastAsia="Times New Roman" w:hAnsi="Times New Roman" w:cs="Times New Roman"/>
          <w:sz w:val="22"/>
          <w:szCs w:val="22"/>
          <w:lang w:val="en-GB"/>
        </w:rPr>
        <w:t xml:space="preserve"> </w:t>
      </w:r>
      <w:proofErr w:type="spellStart"/>
      <w:r w:rsidRPr="00BF2EBE">
        <w:rPr>
          <w:rFonts w:ascii="Times New Roman" w:eastAsia="Times New Roman" w:hAnsi="Times New Roman" w:cs="Times New Roman"/>
          <w:sz w:val="22"/>
          <w:szCs w:val="22"/>
          <w:lang w:val="en-GB"/>
        </w:rPr>
        <w:t>i</w:t>
      </w:r>
      <w:proofErr w:type="spellEnd"/>
      <w:r w:rsidRPr="00BF2EBE">
        <w:rPr>
          <w:rFonts w:ascii="Times New Roman" w:eastAsia="Times New Roman" w:hAnsi="Times New Roman" w:cs="Times New Roman"/>
          <w:sz w:val="22"/>
          <w:szCs w:val="22"/>
          <w:lang w:val="en-GB"/>
        </w:rPr>
        <w:t xml:space="preserve"> </w:t>
      </w:r>
      <w:proofErr w:type="spellStart"/>
      <w:r w:rsidRPr="00BF2EBE">
        <w:rPr>
          <w:rFonts w:ascii="Times New Roman" w:eastAsia="Times New Roman" w:hAnsi="Times New Roman" w:cs="Times New Roman"/>
          <w:sz w:val="22"/>
          <w:szCs w:val="22"/>
          <w:lang w:val="en-GB"/>
        </w:rPr>
        <w:t>komunikacije</w:t>
      </w:r>
      <w:proofErr w:type="spellEnd"/>
      <w:r w:rsidRPr="00BF2EBE">
        <w:rPr>
          <w:rFonts w:ascii="Times New Roman" w:eastAsia="Times New Roman" w:hAnsi="Times New Roman" w:cs="Times New Roman"/>
          <w:sz w:val="22"/>
          <w:szCs w:val="22"/>
          <w:lang w:val="en-GB"/>
        </w:rPr>
        <w:t xml:space="preserve"> NS 27 06 2024_final on the new site: </w:t>
      </w:r>
      <w:hyperlink r:id="rId8" w:history="1">
        <w:r w:rsidRPr="00BF2EBE">
          <w:rPr>
            <w:rStyle w:val="Hiperhivatkozs"/>
            <w:rFonts w:ascii="Times New Roman" w:eastAsia="Times New Roman" w:hAnsi="Times New Roman" w:cs="Times New Roman"/>
            <w:sz w:val="22"/>
            <w:szCs w:val="22"/>
            <w:lang w:val="en-GB"/>
          </w:rPr>
          <w:t>https://hungary-serbia.eu/downloads</w:t>
        </w:r>
      </w:hyperlink>
      <w:r w:rsidRPr="00BF2EBE">
        <w:rPr>
          <w:rFonts w:ascii="Times New Roman" w:eastAsia="Times New Roman" w:hAnsi="Times New Roman" w:cs="Times New Roman"/>
          <w:sz w:val="22"/>
          <w:szCs w:val="22"/>
          <w:lang w:val="en-GB"/>
        </w:rPr>
        <w:t xml:space="preserve"> </w:t>
      </w:r>
    </w:p>
    <w:p w14:paraId="0000003C" w14:textId="61A6C868" w:rsidR="006E78B0" w:rsidRPr="00BF2EBE" w:rsidRDefault="006E78B0">
      <w:pPr>
        <w:tabs>
          <w:tab w:val="left" w:pos="426"/>
        </w:tabs>
        <w:ind w:left="1134" w:right="-2" w:hanging="708"/>
        <w:jc w:val="both"/>
        <w:rPr>
          <w:rFonts w:ascii="Times New Roman" w:eastAsia="Times New Roman" w:hAnsi="Times New Roman" w:cs="Times New Roman"/>
          <w:sz w:val="22"/>
          <w:szCs w:val="22"/>
          <w:lang w:val="en-GB"/>
        </w:rPr>
      </w:pPr>
    </w:p>
    <w:p w14:paraId="0000003D" w14:textId="77777777" w:rsidR="006E78B0" w:rsidRPr="00BF2EBE" w:rsidRDefault="002E5CF3">
      <w:pPr>
        <w:keepNext/>
        <w:spacing w:before="240"/>
        <w:ind w:left="1134" w:hanging="1134"/>
        <w:jc w:val="both"/>
        <w:rPr>
          <w:rFonts w:ascii="Times New Roman" w:eastAsia="Times New Roman" w:hAnsi="Times New Roman" w:cs="Times New Roman"/>
          <w:b/>
          <w:bCs/>
          <w:sz w:val="24"/>
          <w:szCs w:val="24"/>
          <w:lang w:val="en-GB"/>
        </w:rPr>
      </w:pPr>
      <w:bookmarkStart w:id="10" w:name="_heading=h.wonzrllpovnq" w:colFirst="0" w:colLast="0"/>
      <w:bookmarkEnd w:id="10"/>
      <w:r w:rsidRPr="00BF2EBE">
        <w:rPr>
          <w:rFonts w:ascii="Times New Roman" w:eastAsia="Times New Roman" w:hAnsi="Times New Roman" w:cs="Times New Roman"/>
          <w:b/>
          <w:bCs/>
          <w:sz w:val="24"/>
          <w:szCs w:val="24"/>
          <w:lang w:val="en-GB"/>
        </w:rPr>
        <w:t>Article 10</w:t>
      </w:r>
      <w:r w:rsidRPr="00BF2EBE">
        <w:rPr>
          <w:rFonts w:ascii="Times New Roman" w:eastAsia="Times New Roman" w:hAnsi="Times New Roman" w:cs="Times New Roman"/>
          <w:b/>
          <w:bCs/>
          <w:sz w:val="24"/>
          <w:szCs w:val="24"/>
          <w:lang w:val="en-GB"/>
        </w:rPr>
        <w:tab/>
        <w:t>Origin</w:t>
      </w:r>
    </w:p>
    <w:p w14:paraId="0000003E" w14:textId="77777777" w:rsidR="006E78B0" w:rsidRPr="00BF2EBE" w:rsidRDefault="002E5CF3">
      <w:pPr>
        <w:pStyle w:val="Cmsor2"/>
        <w:keepNext w:val="0"/>
        <w:spacing w:before="0"/>
        <w:ind w:left="1134"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10.1</w:t>
      </w:r>
      <w:r w:rsidRPr="00BF2EBE">
        <w:rPr>
          <w:rFonts w:ascii="Times New Roman" w:eastAsia="Times New Roman" w:hAnsi="Times New Roman" w:cs="Times New Roman"/>
          <w:sz w:val="22"/>
          <w:szCs w:val="22"/>
          <w:lang w:val="en-GB"/>
        </w:rPr>
        <w:tab/>
        <w:t>All goods purchased can originate in any country.</w:t>
      </w:r>
    </w:p>
    <w:p w14:paraId="0000003F"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1" w:name="_heading=h.dvd1kx67813h" w:colFirst="0" w:colLast="0"/>
      <w:bookmarkEnd w:id="11"/>
      <w:r w:rsidRPr="00BF2EBE">
        <w:rPr>
          <w:rFonts w:ascii="Times New Roman" w:eastAsia="Times New Roman" w:hAnsi="Times New Roman" w:cs="Times New Roman"/>
          <w:b/>
          <w:bCs/>
          <w:sz w:val="24"/>
          <w:szCs w:val="24"/>
          <w:lang w:val="en-GB"/>
        </w:rPr>
        <w:lastRenderedPageBreak/>
        <w:t>Article 11</w:t>
      </w:r>
      <w:r w:rsidRPr="00BF2EBE">
        <w:rPr>
          <w:rFonts w:ascii="Times New Roman" w:eastAsia="Times New Roman" w:hAnsi="Times New Roman" w:cs="Times New Roman"/>
          <w:b/>
          <w:bCs/>
          <w:sz w:val="24"/>
          <w:szCs w:val="24"/>
          <w:lang w:val="en-GB"/>
        </w:rPr>
        <w:tab/>
        <w:t>Performance guarantee</w:t>
      </w:r>
    </w:p>
    <w:p w14:paraId="00000040" w14:textId="77777777" w:rsidR="006E78B0" w:rsidRPr="00BF2EBE" w:rsidRDefault="002E5CF3">
      <w:pPr>
        <w:spacing w:before="0"/>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11.1</w:t>
      </w:r>
      <w:r w:rsidRPr="00BF2EBE">
        <w:rPr>
          <w:rFonts w:ascii="Times New Roman" w:eastAsia="Times New Roman" w:hAnsi="Times New Roman" w:cs="Times New Roman"/>
          <w:sz w:val="22"/>
          <w:szCs w:val="22"/>
          <w:lang w:val="en-GB"/>
        </w:rPr>
        <w:tab/>
        <w:t>The amount of the performance guarantee shall be 5% of the total contract price, including any amounts stipulated in addenda to the contract.</w:t>
      </w:r>
    </w:p>
    <w:p w14:paraId="00000041"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2" w:name="_heading=h.yd5th4xm50ke" w:colFirst="0" w:colLast="0"/>
      <w:bookmarkEnd w:id="12"/>
      <w:r w:rsidRPr="00BF2EBE">
        <w:rPr>
          <w:rFonts w:ascii="Times New Roman" w:eastAsia="Times New Roman" w:hAnsi="Times New Roman" w:cs="Times New Roman"/>
          <w:b/>
          <w:bCs/>
          <w:sz w:val="24"/>
          <w:szCs w:val="24"/>
          <w:lang w:val="en-GB"/>
        </w:rPr>
        <w:t>Article 12</w:t>
      </w:r>
      <w:r w:rsidRPr="00BF2EBE">
        <w:rPr>
          <w:rFonts w:ascii="Times New Roman" w:eastAsia="Times New Roman" w:hAnsi="Times New Roman" w:cs="Times New Roman"/>
          <w:b/>
          <w:bCs/>
          <w:sz w:val="24"/>
          <w:szCs w:val="24"/>
          <w:lang w:val="en-GB"/>
        </w:rPr>
        <w:tab/>
        <w:t>Liabilities and insurance</w:t>
      </w:r>
    </w:p>
    <w:p w14:paraId="00000042" w14:textId="77777777" w:rsidR="006E78B0" w:rsidRPr="00BF2EBE" w:rsidRDefault="002E5CF3">
      <w:pPr>
        <w:tabs>
          <w:tab w:val="left" w:pos="1134"/>
        </w:tabs>
        <w:spacing w:before="0"/>
        <w:ind w:left="1134"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12.1(a)</w:t>
      </w:r>
      <w:r w:rsidRPr="00BF2EBE">
        <w:rPr>
          <w:rFonts w:ascii="Times New Roman" w:eastAsia="Times New Roman" w:hAnsi="Times New Roman" w:cs="Times New Roman"/>
          <w:sz w:val="22"/>
          <w:szCs w:val="22"/>
          <w:lang w:val="en-GB"/>
        </w:rPr>
        <w:tab/>
        <w:t>No derogation from the General Conditions</w:t>
      </w:r>
    </w:p>
    <w:p w14:paraId="00000043" w14:textId="77777777" w:rsidR="006E78B0" w:rsidRPr="00BF2EBE" w:rsidRDefault="002E5CF3">
      <w:pPr>
        <w:tabs>
          <w:tab w:val="left" w:pos="1134"/>
        </w:tabs>
        <w:spacing w:before="0"/>
        <w:ind w:left="1134"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12.1(b)</w:t>
      </w:r>
      <w:r w:rsidRPr="00BF2EBE">
        <w:rPr>
          <w:rFonts w:ascii="Times New Roman" w:eastAsia="Times New Roman" w:hAnsi="Times New Roman" w:cs="Times New Roman"/>
          <w:sz w:val="22"/>
          <w:szCs w:val="22"/>
          <w:lang w:val="en-GB"/>
        </w:rPr>
        <w:tab/>
        <w:t>No derogation from the General Conditions</w:t>
      </w:r>
    </w:p>
    <w:p w14:paraId="00000044" w14:textId="77777777" w:rsidR="006E78B0" w:rsidRPr="00BF2EBE" w:rsidRDefault="002E5CF3">
      <w:pPr>
        <w:tabs>
          <w:tab w:val="left" w:pos="1843"/>
        </w:tabs>
        <w:spacing w:before="0"/>
        <w:ind w:left="1843" w:hanging="1843"/>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12.2(a), paragraph 1</w:t>
      </w:r>
      <w:r w:rsidRPr="00BF2EBE">
        <w:rPr>
          <w:rFonts w:ascii="Times New Roman" w:eastAsia="Times New Roman" w:hAnsi="Times New Roman" w:cs="Times New Roman"/>
          <w:sz w:val="22"/>
          <w:szCs w:val="22"/>
          <w:lang w:val="en-GB"/>
        </w:rPr>
        <w:tab/>
        <w:t>No derogation from the General Conditions</w:t>
      </w:r>
    </w:p>
    <w:p w14:paraId="00000045" w14:textId="77777777" w:rsidR="006E78B0" w:rsidRPr="00BF2EBE" w:rsidRDefault="002E5CF3">
      <w:pPr>
        <w:tabs>
          <w:tab w:val="left" w:pos="1843"/>
        </w:tabs>
        <w:spacing w:before="0"/>
        <w:ind w:left="1843" w:hanging="1843"/>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12.2(a), paragraph 2</w:t>
      </w:r>
      <w:r w:rsidRPr="00BF2EBE">
        <w:rPr>
          <w:rFonts w:ascii="Times New Roman" w:eastAsia="Times New Roman" w:hAnsi="Times New Roman" w:cs="Times New Roman"/>
          <w:sz w:val="22"/>
          <w:szCs w:val="22"/>
          <w:lang w:val="en-GB"/>
        </w:rPr>
        <w:tab/>
        <w:t>No derogation from the General Conditions</w:t>
      </w:r>
    </w:p>
    <w:p w14:paraId="00000046" w14:textId="77777777" w:rsidR="006E78B0" w:rsidRPr="00BF2EBE" w:rsidRDefault="002E5CF3">
      <w:pPr>
        <w:spacing w:before="0"/>
        <w:ind w:left="1843" w:hanging="1843"/>
        <w:jc w:val="both"/>
        <w:rPr>
          <w:rFonts w:ascii="Times New Roman" w:eastAsia="Times New Roman" w:hAnsi="Times New Roman" w:cs="Times New Roman"/>
          <w:color w:val="222222"/>
          <w:sz w:val="22"/>
          <w:szCs w:val="22"/>
          <w:lang w:val="en-GB"/>
        </w:rPr>
      </w:pPr>
      <w:r w:rsidRPr="00BF2EBE">
        <w:rPr>
          <w:rFonts w:ascii="Times New Roman" w:eastAsia="Times New Roman" w:hAnsi="Times New Roman" w:cs="Times New Roman"/>
          <w:sz w:val="22"/>
          <w:szCs w:val="22"/>
          <w:lang w:val="en-GB"/>
        </w:rPr>
        <w:t>12.2(b), paragraph 2</w:t>
      </w:r>
      <w:r w:rsidRPr="00BF2EBE">
        <w:rPr>
          <w:rFonts w:ascii="Times New Roman" w:eastAsia="Times New Roman" w:hAnsi="Times New Roman" w:cs="Times New Roman"/>
          <w:sz w:val="22"/>
          <w:szCs w:val="22"/>
          <w:lang w:val="en-GB"/>
        </w:rPr>
        <w:tab/>
        <w:t>T</w:t>
      </w:r>
      <w:r w:rsidRPr="00BF2EBE">
        <w:rPr>
          <w:rFonts w:ascii="Times New Roman" w:eastAsia="Times New Roman" w:hAnsi="Times New Roman" w:cs="Times New Roman"/>
          <w:color w:val="222222"/>
          <w:sz w:val="22"/>
          <w:szCs w:val="22"/>
          <w:lang w:val="en-GB"/>
        </w:rPr>
        <w:t>he contractor shall provide transport insurance to the extent that it assumes transportation risks.</w:t>
      </w:r>
    </w:p>
    <w:p w14:paraId="00000047" w14:textId="77777777" w:rsidR="006E78B0" w:rsidRPr="00BF2EBE" w:rsidRDefault="002E5CF3">
      <w:pPr>
        <w:numPr>
          <w:ilvl w:val="0"/>
          <w:numId w:val="2"/>
        </w:numPr>
        <w:pBdr>
          <w:top w:val="nil"/>
          <w:left w:val="nil"/>
          <w:bottom w:val="nil"/>
          <w:right w:val="nil"/>
          <w:between w:val="nil"/>
        </w:pBdr>
        <w:spacing w:before="0"/>
        <w:ind w:left="2268"/>
        <w:jc w:val="both"/>
        <w:rPr>
          <w:rFonts w:ascii="Times New Roman" w:eastAsia="Times New Roman" w:hAnsi="Times New Roman" w:cs="Times New Roman"/>
          <w:color w:val="000000"/>
          <w:sz w:val="22"/>
          <w:szCs w:val="22"/>
          <w:lang w:val="en-GB"/>
        </w:rPr>
      </w:pPr>
      <w:r w:rsidRPr="00BF2EBE">
        <w:rPr>
          <w:rFonts w:ascii="Times New Roman" w:eastAsia="Times New Roman" w:hAnsi="Times New Roman" w:cs="Times New Roman"/>
          <w:b/>
          <w:bCs/>
          <w:i/>
          <w:iCs/>
          <w:color w:val="000000"/>
          <w:sz w:val="22"/>
          <w:szCs w:val="22"/>
          <w:lang w:val="en-GB"/>
        </w:rPr>
        <w:t>DDP - Delivered Duty Paid</w:t>
      </w:r>
      <w:r w:rsidRPr="00BF2EBE">
        <w:rPr>
          <w:rFonts w:ascii="Times New Roman" w:eastAsia="Times New Roman" w:hAnsi="Times New Roman" w:cs="Times New Roman"/>
          <w:i/>
          <w:iCs/>
          <w:color w:val="000000"/>
          <w:sz w:val="22"/>
          <w:szCs w:val="22"/>
          <w:lang w:val="en-GB"/>
        </w:rPr>
        <w:t xml:space="preserve">: </w:t>
      </w:r>
      <w:r w:rsidRPr="00BF2EBE">
        <w:rPr>
          <w:rFonts w:ascii="Times New Roman" w:eastAsia="Times New Roman" w:hAnsi="Times New Roman" w:cs="Times New Roman"/>
          <w:color w:val="222222"/>
          <w:sz w:val="22"/>
          <w:szCs w:val="22"/>
          <w:lang w:val="en-GB"/>
        </w:rPr>
        <w:t>Incoterm which imposes on the seller maximum obligations vis-à-vis transportation and loss risks and damage associated with the goods:</w:t>
      </w:r>
    </w:p>
    <w:p w14:paraId="00000048" w14:textId="77777777" w:rsidR="006E78B0" w:rsidRPr="00BF2EBE" w:rsidRDefault="002E5CF3">
      <w:pPr>
        <w:pBdr>
          <w:top w:val="nil"/>
          <w:left w:val="nil"/>
          <w:bottom w:val="nil"/>
          <w:right w:val="nil"/>
          <w:between w:val="nil"/>
        </w:pBdr>
        <w:spacing w:before="0"/>
        <w:ind w:left="2268"/>
        <w:jc w:val="both"/>
        <w:rPr>
          <w:rFonts w:ascii="Times New Roman" w:eastAsia="Times New Roman" w:hAnsi="Times New Roman" w:cs="Times New Roman"/>
          <w:color w:val="222222"/>
          <w:sz w:val="22"/>
          <w:szCs w:val="22"/>
          <w:lang w:val="en-GB"/>
        </w:rPr>
      </w:pPr>
      <w:r w:rsidRPr="00BF2EBE">
        <w:rPr>
          <w:rFonts w:ascii="Times New Roman" w:eastAsia="Times New Roman" w:hAnsi="Times New Roman" w:cs="Times New Roman"/>
          <w:i/>
          <w:iCs/>
          <w:color w:val="000000"/>
          <w:sz w:val="22"/>
          <w:szCs w:val="22"/>
          <w:lang w:val="en-GB"/>
        </w:rPr>
        <w:t>‘the seller delivers the goods when the goods are placed at the disposal of the buyer, cleared for import on the arriving means of transport ready for unloading at the named place of destination. The seller bears all the costs and risks involved in bringing the goods to the place of destination and has an obligation to clear the goods not only for export but also for import, to pay any duty for both export and import and to carry out all customs formalities.’</w:t>
      </w:r>
      <w:r w:rsidRPr="00BF2EBE">
        <w:rPr>
          <w:rFonts w:ascii="Times New Roman" w:eastAsia="Times New Roman" w:hAnsi="Times New Roman" w:cs="Times New Roman"/>
          <w:i/>
          <w:iCs/>
          <w:color w:val="000000"/>
          <w:sz w:val="22"/>
          <w:szCs w:val="22"/>
          <w:vertAlign w:val="superscript"/>
          <w:lang w:val="en-GB"/>
        </w:rPr>
        <w:footnoteReference w:id="1"/>
      </w:r>
      <w:r w:rsidRPr="00BF2EBE">
        <w:rPr>
          <w:rFonts w:ascii="Times New Roman" w:eastAsia="Times New Roman" w:hAnsi="Times New Roman" w:cs="Times New Roman"/>
          <w:i/>
          <w:iCs/>
          <w:color w:val="000000"/>
          <w:sz w:val="22"/>
          <w:szCs w:val="22"/>
          <w:lang w:val="en-GB"/>
        </w:rPr>
        <w:t xml:space="preserve"> </w:t>
      </w:r>
      <w:r w:rsidRPr="00BF2EBE">
        <w:rPr>
          <w:rFonts w:ascii="Times New Roman" w:eastAsia="Times New Roman" w:hAnsi="Times New Roman" w:cs="Times New Roman"/>
          <w:color w:val="222222"/>
          <w:sz w:val="22"/>
          <w:szCs w:val="22"/>
          <w:lang w:val="en-GB"/>
        </w:rPr>
        <w:t>The transfer of risks and costs occurs at the place of unloading of the goods at the agreed place of destination.</w:t>
      </w:r>
    </w:p>
    <w:p w14:paraId="00000049"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3" w:name="_heading=h.ldiustflbluk" w:colFirst="0" w:colLast="0"/>
      <w:bookmarkEnd w:id="13"/>
      <w:r w:rsidRPr="00BF2EBE">
        <w:rPr>
          <w:rFonts w:ascii="Times New Roman" w:eastAsia="Times New Roman" w:hAnsi="Times New Roman" w:cs="Times New Roman"/>
          <w:b/>
          <w:bCs/>
          <w:sz w:val="24"/>
          <w:szCs w:val="24"/>
          <w:lang w:val="en-GB"/>
        </w:rPr>
        <w:t>Article 13</w:t>
      </w:r>
      <w:r w:rsidRPr="00BF2EBE">
        <w:rPr>
          <w:rFonts w:ascii="Times New Roman" w:eastAsia="Times New Roman" w:hAnsi="Times New Roman" w:cs="Times New Roman"/>
          <w:b/>
          <w:bCs/>
          <w:sz w:val="24"/>
          <w:szCs w:val="24"/>
          <w:lang w:val="en-GB"/>
        </w:rPr>
        <w:tab/>
        <w:t>Programme of implementation of the tasks</w:t>
      </w:r>
    </w:p>
    <w:p w14:paraId="527C4D9E" w14:textId="77777777" w:rsidR="0066558C" w:rsidRPr="00BF2EBE" w:rsidRDefault="0066558C" w:rsidP="0066558C">
      <w:pPr>
        <w:spacing w:before="240"/>
        <w:ind w:left="1134" w:hanging="1134"/>
        <w:jc w:val="both"/>
        <w:rPr>
          <w:rFonts w:ascii="Times New Roman" w:eastAsia="Times New Roman" w:hAnsi="Times New Roman" w:cs="Times New Roman"/>
          <w:b/>
          <w:sz w:val="24"/>
          <w:szCs w:val="24"/>
          <w:lang w:val="en-GB"/>
        </w:rPr>
      </w:pPr>
      <w:bookmarkStart w:id="14" w:name="_heading=h.bvc9ap8nlo99" w:colFirst="0" w:colLast="0"/>
      <w:bookmarkEnd w:id="14"/>
      <w:r w:rsidRPr="00BF2EBE">
        <w:rPr>
          <w:rFonts w:ascii="Times New Roman" w:eastAsia="Times New Roman" w:hAnsi="Times New Roman" w:cs="Times New Roman"/>
          <w:sz w:val="24"/>
          <w:szCs w:val="24"/>
          <w:lang w:val="en-GB"/>
        </w:rPr>
        <w:t>13.2</w:t>
      </w:r>
      <w:r w:rsidRPr="00BF2EBE">
        <w:rPr>
          <w:rFonts w:ascii="Times New Roman" w:eastAsia="Times New Roman" w:hAnsi="Times New Roman" w:cs="Times New Roman"/>
          <w:sz w:val="24"/>
          <w:szCs w:val="24"/>
          <w:lang w:val="en-GB"/>
        </w:rPr>
        <w:tab/>
        <w:t xml:space="preserve">The period of implementation of tasks is </w:t>
      </w:r>
      <w:r w:rsidRPr="00A725AE">
        <w:rPr>
          <w:rFonts w:ascii="Times New Roman" w:eastAsia="Times New Roman" w:hAnsi="Times New Roman" w:cs="Times New Roman"/>
          <w:sz w:val="24"/>
          <w:szCs w:val="24"/>
          <w:lang w:val="en-GB"/>
        </w:rPr>
        <w:t>six months,</w:t>
      </w:r>
      <w:r w:rsidRPr="00BF2EBE">
        <w:rPr>
          <w:rFonts w:ascii="Times New Roman" w:eastAsia="Times New Roman" w:hAnsi="Times New Roman" w:cs="Times New Roman"/>
          <w:sz w:val="24"/>
          <w:szCs w:val="24"/>
          <w:lang w:val="en-GB"/>
        </w:rPr>
        <w:t xml:space="preserve"> from contract signature, or until the provisional acceptance.</w:t>
      </w:r>
    </w:p>
    <w:p w14:paraId="0000004B"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Article 14</w:t>
      </w:r>
      <w:r w:rsidRPr="00BF2EBE">
        <w:rPr>
          <w:rFonts w:ascii="Times New Roman" w:eastAsia="Times New Roman" w:hAnsi="Times New Roman" w:cs="Times New Roman"/>
          <w:b/>
          <w:bCs/>
          <w:sz w:val="24"/>
          <w:szCs w:val="24"/>
          <w:lang w:val="en-GB"/>
        </w:rPr>
        <w:tab/>
        <w:t>Contractor’s drawings</w:t>
      </w:r>
    </w:p>
    <w:p w14:paraId="0000004C"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14.1</w:t>
      </w:r>
      <w:r w:rsidRPr="00BF2EBE">
        <w:rPr>
          <w:rFonts w:ascii="Times New Roman" w:eastAsia="Times New Roman" w:hAnsi="Times New Roman" w:cs="Times New Roman"/>
          <w:sz w:val="22"/>
          <w:szCs w:val="22"/>
          <w:lang w:val="en-GB"/>
        </w:rPr>
        <w:tab/>
        <w:t xml:space="preserve">Not applicable </w:t>
      </w:r>
    </w:p>
    <w:p w14:paraId="0000004D"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5" w:name="_heading=h.ymkhisj43s0e" w:colFirst="0" w:colLast="0"/>
      <w:bookmarkEnd w:id="15"/>
      <w:r w:rsidRPr="00BF2EBE">
        <w:rPr>
          <w:rFonts w:ascii="Times New Roman" w:eastAsia="Times New Roman" w:hAnsi="Times New Roman" w:cs="Times New Roman"/>
          <w:b/>
          <w:bCs/>
          <w:sz w:val="24"/>
          <w:szCs w:val="24"/>
          <w:lang w:val="en-GB"/>
        </w:rPr>
        <w:t>Article 15</w:t>
      </w:r>
      <w:r w:rsidRPr="00BF2EBE">
        <w:rPr>
          <w:rFonts w:ascii="Times New Roman" w:eastAsia="Times New Roman" w:hAnsi="Times New Roman" w:cs="Times New Roman"/>
          <w:b/>
          <w:bCs/>
          <w:sz w:val="24"/>
          <w:szCs w:val="24"/>
          <w:lang w:val="en-GB"/>
        </w:rPr>
        <w:tab/>
        <w:t>Sufficiency of tender prices</w:t>
      </w:r>
    </w:p>
    <w:p w14:paraId="0000004E" w14:textId="77777777" w:rsidR="006E78B0" w:rsidRPr="00BF2EBE" w:rsidRDefault="002E5CF3">
      <w:pPr>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sz w:val="22"/>
          <w:szCs w:val="22"/>
          <w:lang w:val="en-GB"/>
        </w:rPr>
        <w:t xml:space="preserve">The price of the supplies shall be that shown on the financial offer (specimen in Annex IV). </w:t>
      </w:r>
    </w:p>
    <w:p w14:paraId="0000004F"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15.1</w:t>
      </w:r>
      <w:r w:rsidRPr="00BF2EBE">
        <w:rPr>
          <w:rFonts w:ascii="Times New Roman" w:eastAsia="Times New Roman" w:hAnsi="Times New Roman" w:cs="Times New Roman"/>
          <w:sz w:val="22"/>
          <w:szCs w:val="22"/>
          <w:lang w:val="en-GB"/>
        </w:rPr>
        <w:tab/>
        <w:t>The contractor shall define its prices in accordance with the regulations of Article 15 of the General Conditions.</w:t>
      </w:r>
    </w:p>
    <w:p w14:paraId="00000050"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Article 16</w:t>
      </w:r>
      <w:r w:rsidRPr="00BF2EBE">
        <w:rPr>
          <w:rFonts w:ascii="Times New Roman" w:eastAsia="Times New Roman" w:hAnsi="Times New Roman" w:cs="Times New Roman"/>
          <w:b/>
          <w:bCs/>
          <w:sz w:val="24"/>
          <w:szCs w:val="24"/>
          <w:lang w:val="en-GB"/>
        </w:rPr>
        <w:tab/>
        <w:t>Tax and customs arrangements</w:t>
      </w:r>
    </w:p>
    <w:p w14:paraId="00000051"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16.1</w:t>
      </w:r>
      <w:r w:rsidRPr="00BF2EBE">
        <w:rPr>
          <w:rFonts w:ascii="Times New Roman" w:eastAsia="Times New Roman" w:hAnsi="Times New Roman" w:cs="Times New Roman"/>
          <w:sz w:val="22"/>
          <w:szCs w:val="22"/>
          <w:lang w:val="en-GB"/>
        </w:rPr>
        <w:tab/>
        <w:t xml:space="preserve">Delivery conditions are DDP as mentioned in the general conditions. </w:t>
      </w:r>
    </w:p>
    <w:p w14:paraId="00000052"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6" w:name="_heading=h.p19egt975k4u" w:colFirst="0" w:colLast="0"/>
      <w:bookmarkEnd w:id="16"/>
      <w:r w:rsidRPr="00BF2EBE">
        <w:rPr>
          <w:rFonts w:ascii="Times New Roman" w:eastAsia="Times New Roman" w:hAnsi="Times New Roman" w:cs="Times New Roman"/>
          <w:b/>
          <w:bCs/>
          <w:sz w:val="24"/>
          <w:szCs w:val="24"/>
          <w:lang w:val="en-GB"/>
        </w:rPr>
        <w:t>Article 17</w:t>
      </w:r>
      <w:r w:rsidRPr="00BF2EBE">
        <w:rPr>
          <w:rFonts w:ascii="Times New Roman" w:eastAsia="Times New Roman" w:hAnsi="Times New Roman" w:cs="Times New Roman"/>
          <w:b/>
          <w:bCs/>
          <w:sz w:val="24"/>
          <w:szCs w:val="24"/>
          <w:lang w:val="en-GB"/>
        </w:rPr>
        <w:tab/>
        <w:t>Patents and licences</w:t>
      </w:r>
    </w:p>
    <w:p w14:paraId="00000053" w14:textId="3CB6401C"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17.1</w:t>
      </w:r>
      <w:r w:rsidRPr="00BF2EBE">
        <w:rPr>
          <w:rFonts w:ascii="Times New Roman" w:eastAsia="Times New Roman" w:hAnsi="Times New Roman" w:cs="Times New Roman"/>
          <w:sz w:val="22"/>
          <w:szCs w:val="22"/>
          <w:lang w:val="en-GB"/>
        </w:rPr>
        <w:tab/>
      </w:r>
      <w:r w:rsidR="0066558C" w:rsidRPr="00BF2EBE">
        <w:rPr>
          <w:rFonts w:ascii="Times New Roman" w:eastAsia="Times New Roman" w:hAnsi="Times New Roman" w:cs="Times New Roman"/>
          <w:sz w:val="22"/>
          <w:szCs w:val="22"/>
          <w:lang w:val="en-GB"/>
        </w:rPr>
        <w:t>No derogation from Article 17 of the general conditions</w:t>
      </w:r>
    </w:p>
    <w:p w14:paraId="00000054"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7" w:name="_heading=h.nq2bpnb2s9zv" w:colFirst="0" w:colLast="0"/>
      <w:bookmarkEnd w:id="17"/>
      <w:r w:rsidRPr="00BF2EBE">
        <w:rPr>
          <w:rFonts w:ascii="Times New Roman" w:eastAsia="Times New Roman" w:hAnsi="Times New Roman" w:cs="Times New Roman"/>
          <w:b/>
          <w:bCs/>
          <w:sz w:val="24"/>
          <w:szCs w:val="24"/>
          <w:lang w:val="en-GB"/>
        </w:rPr>
        <w:t>Article 18</w:t>
      </w:r>
      <w:r w:rsidRPr="00BF2EBE">
        <w:rPr>
          <w:rFonts w:ascii="Times New Roman" w:eastAsia="Times New Roman" w:hAnsi="Times New Roman" w:cs="Times New Roman"/>
          <w:b/>
          <w:bCs/>
          <w:sz w:val="24"/>
          <w:szCs w:val="24"/>
          <w:lang w:val="en-GB"/>
        </w:rPr>
        <w:tab/>
        <w:t xml:space="preserve">Delivery order </w:t>
      </w:r>
    </w:p>
    <w:p w14:paraId="00000055"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18.1</w:t>
      </w:r>
      <w:r w:rsidRPr="00BF2EBE">
        <w:rPr>
          <w:rFonts w:ascii="Times New Roman" w:eastAsia="Times New Roman" w:hAnsi="Times New Roman" w:cs="Times New Roman"/>
          <w:b/>
          <w:bCs/>
          <w:sz w:val="22"/>
          <w:szCs w:val="22"/>
          <w:lang w:val="en-GB"/>
        </w:rPr>
        <w:tab/>
      </w:r>
      <w:r w:rsidRPr="00BF2EBE">
        <w:rPr>
          <w:rFonts w:ascii="Times New Roman" w:eastAsia="Times New Roman" w:hAnsi="Times New Roman" w:cs="Times New Roman"/>
          <w:sz w:val="22"/>
          <w:szCs w:val="22"/>
          <w:lang w:val="en-GB"/>
        </w:rPr>
        <w:t>The implementation of the tasks shall start on the date of contract signature by both parties.</w:t>
      </w:r>
    </w:p>
    <w:p w14:paraId="00000056"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8" w:name="_heading=h.r637q1rju87r" w:colFirst="0" w:colLast="0"/>
      <w:bookmarkEnd w:id="18"/>
      <w:r w:rsidRPr="00BF2EBE">
        <w:rPr>
          <w:rFonts w:ascii="Times New Roman" w:eastAsia="Times New Roman" w:hAnsi="Times New Roman" w:cs="Times New Roman"/>
          <w:b/>
          <w:bCs/>
          <w:sz w:val="24"/>
          <w:szCs w:val="24"/>
          <w:lang w:val="en-GB"/>
        </w:rPr>
        <w:lastRenderedPageBreak/>
        <w:t>Article 19</w:t>
      </w:r>
      <w:r w:rsidRPr="00BF2EBE">
        <w:rPr>
          <w:rFonts w:ascii="Times New Roman" w:eastAsia="Times New Roman" w:hAnsi="Times New Roman" w:cs="Times New Roman"/>
          <w:b/>
          <w:bCs/>
          <w:sz w:val="24"/>
          <w:szCs w:val="24"/>
          <w:lang w:val="en-GB"/>
        </w:rPr>
        <w:tab/>
        <w:t>Period of implementation of the tasks</w:t>
      </w:r>
    </w:p>
    <w:p w14:paraId="00000057" w14:textId="77777777" w:rsidR="006E78B0" w:rsidRPr="00BF2EBE" w:rsidRDefault="002E5CF3">
      <w:pPr>
        <w:spacing w:before="0"/>
        <w:ind w:left="1134" w:hanging="709"/>
        <w:jc w:val="both"/>
        <w:rPr>
          <w:rFonts w:ascii="Times New Roman" w:eastAsia="Times New Roman" w:hAnsi="Times New Roman" w:cs="Times New Roman"/>
          <w:b/>
          <w:bCs/>
          <w:sz w:val="22"/>
          <w:szCs w:val="22"/>
          <w:lang w:val="en-GB"/>
        </w:rPr>
      </w:pPr>
      <w:r w:rsidRPr="00BF2EBE">
        <w:rPr>
          <w:rFonts w:ascii="Times New Roman" w:eastAsia="Times New Roman" w:hAnsi="Times New Roman" w:cs="Times New Roman"/>
          <w:sz w:val="22"/>
          <w:szCs w:val="22"/>
          <w:lang w:val="en-GB"/>
        </w:rPr>
        <w:t>19.1</w:t>
      </w:r>
      <w:r w:rsidRPr="00BF2EBE">
        <w:rPr>
          <w:rFonts w:ascii="Times New Roman" w:eastAsia="Times New Roman" w:hAnsi="Times New Roman" w:cs="Times New Roman"/>
          <w:b/>
          <w:bCs/>
          <w:sz w:val="22"/>
          <w:szCs w:val="22"/>
          <w:lang w:val="en-GB"/>
        </w:rPr>
        <w:tab/>
      </w:r>
      <w:r w:rsidRPr="00BF2EBE">
        <w:rPr>
          <w:rFonts w:ascii="Times New Roman" w:eastAsia="Times New Roman" w:hAnsi="Times New Roman" w:cs="Times New Roman"/>
          <w:sz w:val="22"/>
          <w:szCs w:val="22"/>
          <w:lang w:val="en-GB"/>
        </w:rPr>
        <w:t xml:space="preserve">The </w:t>
      </w:r>
      <w:r w:rsidRPr="00BF2EBE">
        <w:rPr>
          <w:rFonts w:ascii="Times New Roman" w:eastAsia="Times New Roman" w:hAnsi="Times New Roman" w:cs="Times New Roman"/>
          <w:b/>
          <w:bCs/>
          <w:sz w:val="22"/>
          <w:szCs w:val="22"/>
          <w:lang w:val="en-GB"/>
        </w:rPr>
        <w:t>implementation period of tasks</w:t>
      </w:r>
      <w:r w:rsidRPr="00BF2EBE">
        <w:rPr>
          <w:rFonts w:ascii="Times New Roman" w:eastAsia="Times New Roman" w:hAnsi="Times New Roman" w:cs="Times New Roman"/>
          <w:sz w:val="22"/>
          <w:szCs w:val="22"/>
          <w:lang w:val="en-GB"/>
        </w:rPr>
        <w:t xml:space="preserve"> shall be </w:t>
      </w:r>
      <w:r w:rsidRPr="00A725AE">
        <w:rPr>
          <w:rFonts w:ascii="Times New Roman" w:eastAsia="Times New Roman" w:hAnsi="Times New Roman" w:cs="Times New Roman"/>
          <w:sz w:val="22"/>
          <w:szCs w:val="22"/>
          <w:lang w:val="en-GB"/>
        </w:rPr>
        <w:t>6</w:t>
      </w:r>
      <w:r w:rsidRPr="00BF2EBE">
        <w:rPr>
          <w:rFonts w:ascii="Times New Roman" w:eastAsia="Times New Roman" w:hAnsi="Times New Roman" w:cs="Times New Roman"/>
          <w:sz w:val="22"/>
          <w:szCs w:val="22"/>
          <w:lang w:val="en-GB"/>
        </w:rPr>
        <w:t xml:space="preserve"> months.</w:t>
      </w:r>
    </w:p>
    <w:p w14:paraId="00000058"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19" w:name="_heading=h.udw904eywa0e" w:colFirst="0" w:colLast="0"/>
      <w:bookmarkEnd w:id="19"/>
      <w:r w:rsidRPr="00BF2EBE">
        <w:rPr>
          <w:rFonts w:ascii="Times New Roman" w:eastAsia="Times New Roman" w:hAnsi="Times New Roman" w:cs="Times New Roman"/>
          <w:b/>
          <w:bCs/>
          <w:sz w:val="24"/>
          <w:szCs w:val="24"/>
          <w:lang w:val="en-GB"/>
        </w:rPr>
        <w:t>Article 24</w:t>
      </w:r>
      <w:r w:rsidRPr="00BF2EBE">
        <w:rPr>
          <w:rFonts w:ascii="Times New Roman" w:eastAsia="Times New Roman" w:hAnsi="Times New Roman" w:cs="Times New Roman"/>
          <w:b/>
          <w:bCs/>
          <w:sz w:val="24"/>
          <w:szCs w:val="24"/>
          <w:lang w:val="en-GB"/>
        </w:rPr>
        <w:tab/>
        <w:t>Quality of supplies</w:t>
      </w:r>
    </w:p>
    <w:p w14:paraId="00000059"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24.2</w:t>
      </w:r>
      <w:r w:rsidRPr="00BF2EBE">
        <w:rPr>
          <w:rFonts w:ascii="Times New Roman" w:eastAsia="Times New Roman" w:hAnsi="Times New Roman" w:cs="Times New Roman"/>
          <w:sz w:val="22"/>
          <w:szCs w:val="22"/>
          <w:lang w:val="en-GB"/>
        </w:rPr>
        <w:tab/>
        <w:t>No preliminary technical acceptance is required.</w:t>
      </w:r>
    </w:p>
    <w:p w14:paraId="0000005A"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20" w:name="_heading=h.4u3f6j4tg514" w:colFirst="0" w:colLast="0"/>
      <w:bookmarkEnd w:id="20"/>
      <w:r w:rsidRPr="00BF2EBE">
        <w:rPr>
          <w:rFonts w:ascii="Times New Roman" w:eastAsia="Times New Roman" w:hAnsi="Times New Roman" w:cs="Times New Roman"/>
          <w:b/>
          <w:bCs/>
          <w:sz w:val="24"/>
          <w:szCs w:val="24"/>
          <w:lang w:val="en-GB"/>
        </w:rPr>
        <w:t>Article 25</w:t>
      </w:r>
      <w:r w:rsidRPr="00BF2EBE">
        <w:rPr>
          <w:rFonts w:ascii="Times New Roman" w:eastAsia="Times New Roman" w:hAnsi="Times New Roman" w:cs="Times New Roman"/>
          <w:b/>
          <w:bCs/>
          <w:sz w:val="24"/>
          <w:szCs w:val="24"/>
          <w:lang w:val="en-GB"/>
        </w:rPr>
        <w:tab/>
        <w:t>Inspection and testing</w:t>
      </w:r>
    </w:p>
    <w:p w14:paraId="6F34F7EE" w14:textId="77777777" w:rsidR="00DC282D" w:rsidRPr="00BF2EBE" w:rsidRDefault="002E5CF3" w:rsidP="000E7F69">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25.2</w:t>
      </w:r>
      <w:r w:rsidRPr="00BF2EBE">
        <w:rPr>
          <w:rFonts w:ascii="Times New Roman" w:eastAsia="Times New Roman" w:hAnsi="Times New Roman" w:cs="Times New Roman"/>
          <w:sz w:val="22"/>
          <w:szCs w:val="22"/>
          <w:lang w:val="en-GB"/>
        </w:rPr>
        <w:tab/>
      </w:r>
      <w:bookmarkStart w:id="21" w:name="_heading=h.apx2zyhf9m4d" w:colFirst="0" w:colLast="0"/>
      <w:bookmarkEnd w:id="21"/>
      <w:r w:rsidR="000E7F69" w:rsidRPr="00BF2EBE">
        <w:rPr>
          <w:rFonts w:ascii="Times New Roman" w:eastAsia="Times New Roman" w:hAnsi="Times New Roman" w:cs="Times New Roman"/>
          <w:sz w:val="22"/>
          <w:szCs w:val="22"/>
          <w:lang w:val="en-GB"/>
        </w:rPr>
        <w:t>All of the goods will be inspected and tested at the place of acceptance in accordance with Article 25 of the general conditions and the practical arrangements for testing. The Contractor shall deliver and commission all equipment in order that the supplies are left in place fully operational and ready for use. The cost of consumables used during installation and commissioning and for running time, before provisional acceptance, shall be borne totally by the Contractor.</w:t>
      </w:r>
    </w:p>
    <w:p w14:paraId="0000005C" w14:textId="52B2B309" w:rsidR="006E78B0" w:rsidRPr="00BF2EBE" w:rsidRDefault="00DC282D" w:rsidP="00DC282D">
      <w:pPr>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 xml:space="preserve">Article </w:t>
      </w:r>
      <w:proofErr w:type="gramStart"/>
      <w:r w:rsidRPr="00BF2EBE">
        <w:rPr>
          <w:rFonts w:ascii="Times New Roman" w:eastAsia="Times New Roman" w:hAnsi="Times New Roman" w:cs="Times New Roman"/>
          <w:b/>
          <w:bCs/>
          <w:sz w:val="24"/>
          <w:szCs w:val="24"/>
          <w:lang w:val="en-GB"/>
        </w:rPr>
        <w:t xml:space="preserve">26  </w:t>
      </w:r>
      <w:r w:rsidR="002E5CF3" w:rsidRPr="00BF2EBE">
        <w:rPr>
          <w:rFonts w:ascii="Times New Roman" w:eastAsia="Times New Roman" w:hAnsi="Times New Roman" w:cs="Times New Roman"/>
          <w:b/>
          <w:bCs/>
          <w:sz w:val="24"/>
          <w:szCs w:val="24"/>
          <w:lang w:val="en-GB"/>
        </w:rPr>
        <w:t>General</w:t>
      </w:r>
      <w:proofErr w:type="gramEnd"/>
      <w:r w:rsidR="002E5CF3" w:rsidRPr="00BF2EBE">
        <w:rPr>
          <w:rFonts w:ascii="Times New Roman" w:eastAsia="Times New Roman" w:hAnsi="Times New Roman" w:cs="Times New Roman"/>
          <w:b/>
          <w:bCs/>
          <w:sz w:val="24"/>
          <w:szCs w:val="24"/>
          <w:lang w:val="en-GB"/>
        </w:rPr>
        <w:t xml:space="preserve"> principles</w:t>
      </w:r>
    </w:p>
    <w:p w14:paraId="2FFC5909" w14:textId="77777777" w:rsidR="0066558C" w:rsidRPr="00BF2EBE" w:rsidRDefault="002E5CF3" w:rsidP="0066558C">
      <w:pPr>
        <w:tabs>
          <w:tab w:val="right" w:pos="9885"/>
        </w:tabs>
        <w:spacing w:before="0"/>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26.1</w:t>
      </w:r>
      <w:r w:rsidRPr="00BF2EBE">
        <w:rPr>
          <w:rFonts w:ascii="Times New Roman" w:eastAsia="Times New Roman" w:hAnsi="Times New Roman" w:cs="Times New Roman"/>
          <w:sz w:val="22"/>
          <w:szCs w:val="22"/>
          <w:lang w:val="en-GB"/>
        </w:rPr>
        <w:tab/>
        <w:t xml:space="preserve">Payments shall be made in RSD </w:t>
      </w:r>
      <w:r w:rsidR="0066558C" w:rsidRPr="00BF2EBE">
        <w:rPr>
          <w:rFonts w:ascii="Times New Roman" w:eastAsia="Times New Roman" w:hAnsi="Times New Roman" w:cs="Times New Roman"/>
          <w:sz w:val="22"/>
          <w:szCs w:val="22"/>
          <w:lang w:val="en-GB"/>
        </w:rPr>
        <w:t xml:space="preserve">(for Serbian candidates)/EUR (for foreign candidates) in accordance with Articles 20.6 and 29.4 of the General Conditions into the bank account notified by the Contractor to the Contracting Authority. In case the contract is concluded in EURO, and payments are made in RSD, applicable exchange rate must be </w:t>
      </w:r>
      <w:proofErr w:type="spellStart"/>
      <w:r w:rsidR="0066558C" w:rsidRPr="00BF2EBE">
        <w:rPr>
          <w:rFonts w:ascii="Times New Roman" w:eastAsia="Times New Roman" w:hAnsi="Times New Roman" w:cs="Times New Roman"/>
          <w:sz w:val="22"/>
          <w:szCs w:val="22"/>
          <w:lang w:val="en-GB"/>
        </w:rPr>
        <w:t>InforEuro</w:t>
      </w:r>
      <w:proofErr w:type="spellEnd"/>
      <w:r w:rsidR="0066558C" w:rsidRPr="00BF2EBE">
        <w:rPr>
          <w:rFonts w:ascii="Times New Roman" w:eastAsia="Times New Roman" w:hAnsi="Times New Roman" w:cs="Times New Roman"/>
          <w:sz w:val="22"/>
          <w:szCs w:val="22"/>
          <w:lang w:val="en-GB"/>
        </w:rPr>
        <w:t xml:space="preserve"> exchange rate for the month of issuing of invoice.</w:t>
      </w:r>
    </w:p>
    <w:p w14:paraId="0000005E" w14:textId="5829B07A" w:rsidR="006E78B0" w:rsidRPr="00BF2EBE" w:rsidRDefault="0066558C" w:rsidP="0066558C">
      <w:pPr>
        <w:tabs>
          <w:tab w:val="right" w:pos="9885"/>
        </w:tabs>
        <w:spacing w:before="0"/>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ab/>
      </w:r>
      <w:r w:rsidR="00864D38">
        <w:rPr>
          <w:rFonts w:ascii="Times New Roman" w:eastAsia="Times New Roman" w:hAnsi="Times New Roman" w:cs="Times New Roman"/>
          <w:sz w:val="22"/>
          <w:szCs w:val="22"/>
          <w:lang w:val="en-GB"/>
        </w:rPr>
        <w:t>Pre-financing of 40</w:t>
      </w:r>
      <w:r w:rsidR="00864D38" w:rsidRPr="00864D38">
        <w:rPr>
          <w:rFonts w:ascii="Times New Roman" w:eastAsia="Times New Roman" w:hAnsi="Times New Roman" w:cs="Times New Roman"/>
          <w:sz w:val="22"/>
          <w:szCs w:val="22"/>
          <w:lang w:val="en-GB"/>
        </w:rPr>
        <w:t>% applies to this contract.</w:t>
      </w:r>
    </w:p>
    <w:p w14:paraId="0000005F" w14:textId="77777777" w:rsidR="006E78B0" w:rsidRPr="00BF2EBE" w:rsidRDefault="002E5CF3">
      <w:pPr>
        <w:spacing w:before="0"/>
        <w:ind w:left="1134"/>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Payments shall be authorised and made by the legal representative of the Contracting Authority.</w:t>
      </w:r>
    </w:p>
    <w:p w14:paraId="00000060" w14:textId="60D6C9A2" w:rsidR="006E78B0" w:rsidRPr="00BF2EBE" w:rsidRDefault="000E7F69">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26.3</w:t>
      </w:r>
      <w:r w:rsidRPr="00BF2EBE">
        <w:rPr>
          <w:rFonts w:ascii="Times New Roman" w:eastAsia="Times New Roman" w:hAnsi="Times New Roman" w:cs="Times New Roman"/>
          <w:sz w:val="22"/>
          <w:szCs w:val="22"/>
          <w:lang w:val="en-GB"/>
        </w:rPr>
        <w:tab/>
        <w:t>By derogation, the pre-financing payments shall be made within 90 days from the date on which an admissible invoice is registered by the contracting authority. The final payment to the contractor of the amounts due shall be made within 90 days following provisional acceptance of the goods, after receipt by the contracting authority of an admissible invoice.</w:t>
      </w:r>
    </w:p>
    <w:p w14:paraId="00000061" w14:textId="48A80148" w:rsidR="006E78B0" w:rsidRPr="00BF2EBE" w:rsidRDefault="000E7F69">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26.5</w:t>
      </w:r>
      <w:r w:rsidR="002E5CF3" w:rsidRPr="00BF2EBE">
        <w:rPr>
          <w:rFonts w:ascii="Times New Roman" w:eastAsia="Times New Roman" w:hAnsi="Times New Roman" w:cs="Times New Roman"/>
          <w:sz w:val="22"/>
          <w:szCs w:val="22"/>
          <w:lang w:val="en-GB"/>
        </w:rPr>
        <w:tab/>
        <w:t>In order to obtain payments, the contractor must submit to the authority referred to in paragraph 26.1 above:</w:t>
      </w:r>
    </w:p>
    <w:p w14:paraId="62FBC133" w14:textId="6763E7EE" w:rsidR="000E7F69" w:rsidRPr="00BF2EBE" w:rsidRDefault="000E7F69" w:rsidP="000E7F69">
      <w:pPr>
        <w:ind w:left="1560" w:hanging="426"/>
        <w:jc w:val="both"/>
        <w:rPr>
          <w:rFonts w:ascii="Times New Roman" w:hAnsi="Times New Roman"/>
          <w:sz w:val="22"/>
          <w:szCs w:val="22"/>
          <w:lang w:val="en-GB"/>
        </w:rPr>
      </w:pPr>
      <w:r w:rsidRPr="00BF2EBE">
        <w:rPr>
          <w:rFonts w:ascii="Times New Roman" w:hAnsi="Times New Roman"/>
          <w:sz w:val="22"/>
          <w:szCs w:val="22"/>
          <w:lang w:val="en-GB"/>
        </w:rPr>
        <w:t>a)</w:t>
      </w:r>
      <w:r w:rsidRPr="00BF2EBE">
        <w:rPr>
          <w:rFonts w:ascii="Times New Roman" w:hAnsi="Times New Roman"/>
          <w:b/>
          <w:sz w:val="22"/>
          <w:szCs w:val="22"/>
          <w:lang w:val="en-GB"/>
        </w:rPr>
        <w:tab/>
      </w:r>
      <w:r w:rsidRPr="00BF2EBE">
        <w:rPr>
          <w:rFonts w:ascii="Times New Roman" w:hAnsi="Times New Roman"/>
          <w:bCs/>
          <w:sz w:val="22"/>
          <w:szCs w:val="22"/>
          <w:lang w:val="en-GB"/>
        </w:rPr>
        <w:t>For the 40% pre-financing,</w:t>
      </w:r>
      <w:r w:rsidRPr="00BF2EBE">
        <w:rPr>
          <w:lang w:val="en-GB"/>
        </w:rPr>
        <w:t xml:space="preserve"> </w:t>
      </w:r>
      <w:r w:rsidRPr="00BF2EBE">
        <w:rPr>
          <w:rFonts w:ascii="Times New Roman" w:hAnsi="Times New Roman"/>
          <w:bCs/>
          <w:sz w:val="22"/>
          <w:szCs w:val="22"/>
          <w:lang w:val="en-GB"/>
        </w:rPr>
        <w:t>by derogation from article 26.5 of the general conditions, no pre-financing guarantee is required.</w:t>
      </w:r>
    </w:p>
    <w:p w14:paraId="00000062" w14:textId="24883490" w:rsidR="006E78B0" w:rsidRPr="00BF2EBE" w:rsidRDefault="002E5CF3">
      <w:pPr>
        <w:ind w:left="1559" w:hanging="425"/>
        <w:jc w:val="both"/>
        <w:rPr>
          <w:rFonts w:ascii="Times New Roman" w:eastAsia="Times New Roman" w:hAnsi="Times New Roman" w:cs="Times New Roman"/>
          <w:sz w:val="22"/>
          <w:szCs w:val="22"/>
          <w:highlight w:val="cyan"/>
          <w:lang w:val="en-GB"/>
        </w:rPr>
      </w:pPr>
      <w:r w:rsidRPr="00BF2EBE">
        <w:rPr>
          <w:rFonts w:ascii="Times New Roman" w:eastAsia="Times New Roman" w:hAnsi="Times New Roman" w:cs="Times New Roman"/>
          <w:sz w:val="22"/>
          <w:szCs w:val="22"/>
          <w:lang w:val="en-GB"/>
        </w:rPr>
        <w:t>b)</w:t>
      </w:r>
      <w:r w:rsidRPr="00BF2EBE">
        <w:rPr>
          <w:rFonts w:ascii="Times New Roman" w:eastAsia="Times New Roman" w:hAnsi="Times New Roman" w:cs="Times New Roman"/>
          <w:b/>
          <w:bCs/>
          <w:sz w:val="22"/>
          <w:szCs w:val="22"/>
          <w:lang w:val="en-GB"/>
        </w:rPr>
        <w:tab/>
      </w:r>
      <w:r w:rsidR="000E7F69" w:rsidRPr="00BF2EBE">
        <w:rPr>
          <w:rFonts w:ascii="Times New Roman" w:eastAsia="Times New Roman" w:hAnsi="Times New Roman" w:cs="Times New Roman"/>
          <w:sz w:val="22"/>
          <w:szCs w:val="22"/>
          <w:lang w:val="en-GB"/>
        </w:rPr>
        <w:t>For the 60 % balance</w:t>
      </w:r>
      <w:r w:rsidRPr="00BF2EBE">
        <w:rPr>
          <w:rFonts w:ascii="Times New Roman" w:eastAsia="Times New Roman" w:hAnsi="Times New Roman" w:cs="Times New Roman"/>
          <w:sz w:val="22"/>
          <w:szCs w:val="22"/>
          <w:lang w:val="en-GB"/>
        </w:rPr>
        <w:t>, the</w:t>
      </w:r>
      <w:r w:rsidR="000E7F69" w:rsidRPr="00BF2EBE">
        <w:rPr>
          <w:rFonts w:ascii="Times New Roman" w:eastAsia="Times New Roman" w:hAnsi="Times New Roman" w:cs="Times New Roman"/>
          <w:sz w:val="22"/>
          <w:szCs w:val="22"/>
          <w:lang w:val="en-GB"/>
        </w:rPr>
        <w:t xml:space="preserve"> invoice(s) in triplicate </w:t>
      </w:r>
      <w:r w:rsidR="000E7F69" w:rsidRPr="00BF2EBE">
        <w:rPr>
          <w:rFonts w:ascii="Times New Roman" w:hAnsi="Times New Roman"/>
          <w:sz w:val="22"/>
          <w:szCs w:val="22"/>
          <w:lang w:val="en-GB"/>
        </w:rPr>
        <w:t xml:space="preserve">together with the request for provisional acceptance of the supplies. </w:t>
      </w:r>
    </w:p>
    <w:p w14:paraId="00000063" w14:textId="26D6A72A" w:rsidR="006E78B0" w:rsidRPr="00BF2EBE" w:rsidRDefault="000E7F69">
      <w:pPr>
        <w:tabs>
          <w:tab w:val="right" w:pos="9885"/>
        </w:tabs>
        <w:ind w:left="1134" w:hanging="709"/>
        <w:jc w:val="both"/>
        <w:rPr>
          <w:rFonts w:ascii="Times New Roman" w:eastAsia="Times New Roman" w:hAnsi="Times New Roman" w:cs="Times New Roman"/>
          <w:color w:val="000000"/>
          <w:sz w:val="22"/>
          <w:szCs w:val="22"/>
          <w:lang w:val="en-GB"/>
        </w:rPr>
      </w:pPr>
      <w:r w:rsidRPr="00BF2EBE">
        <w:rPr>
          <w:rFonts w:ascii="Times New Roman" w:eastAsia="Times New Roman" w:hAnsi="Times New Roman" w:cs="Times New Roman"/>
          <w:sz w:val="22"/>
          <w:szCs w:val="22"/>
          <w:lang w:val="en-GB"/>
        </w:rPr>
        <w:t>26.9</w:t>
      </w:r>
      <w:r w:rsidR="002E5CF3" w:rsidRPr="00BF2EBE">
        <w:rPr>
          <w:rFonts w:ascii="Times New Roman" w:eastAsia="Times New Roman" w:hAnsi="Times New Roman" w:cs="Times New Roman"/>
          <w:b/>
          <w:bCs/>
          <w:sz w:val="22"/>
          <w:szCs w:val="22"/>
          <w:lang w:val="en-GB"/>
        </w:rPr>
        <w:tab/>
      </w:r>
      <w:r w:rsidR="002E5CF3" w:rsidRPr="00BF2EBE">
        <w:rPr>
          <w:rFonts w:ascii="Times New Roman" w:eastAsia="Times New Roman" w:hAnsi="Times New Roman" w:cs="Times New Roman"/>
          <w:color w:val="000000"/>
          <w:sz w:val="22"/>
          <w:szCs w:val="22"/>
          <w:lang w:val="en-GB"/>
        </w:rPr>
        <w:t>This Contract does not include a price revision clause.</w:t>
      </w:r>
    </w:p>
    <w:p w14:paraId="00000064" w14:textId="797D4F90" w:rsidR="006E78B0" w:rsidRPr="00BF2EBE" w:rsidRDefault="000E7F69">
      <w:pPr>
        <w:tabs>
          <w:tab w:val="right" w:pos="9885"/>
        </w:tabs>
        <w:ind w:left="1134" w:hanging="709"/>
        <w:jc w:val="both"/>
        <w:rPr>
          <w:rFonts w:ascii="Times New Roman" w:eastAsia="Times New Roman" w:hAnsi="Times New Roman" w:cs="Times New Roman"/>
          <w:b/>
          <w:bCs/>
          <w:sz w:val="22"/>
          <w:szCs w:val="22"/>
          <w:lang w:val="en-GB"/>
        </w:rPr>
      </w:pPr>
      <w:bookmarkStart w:id="22" w:name="_heading=h.7dp0k43j8fvz" w:colFirst="0" w:colLast="0"/>
      <w:bookmarkEnd w:id="22"/>
      <w:r w:rsidRPr="00BF2EBE">
        <w:rPr>
          <w:rFonts w:ascii="Times New Roman" w:eastAsia="Times New Roman" w:hAnsi="Times New Roman" w:cs="Times New Roman"/>
          <w:color w:val="000000"/>
          <w:sz w:val="22"/>
          <w:szCs w:val="22"/>
          <w:lang w:val="en-GB"/>
        </w:rPr>
        <w:t>26.10</w:t>
      </w:r>
      <w:r w:rsidR="002E5CF3" w:rsidRPr="00BF2EBE">
        <w:rPr>
          <w:rFonts w:ascii="Times New Roman" w:eastAsia="Times New Roman" w:hAnsi="Times New Roman" w:cs="Times New Roman"/>
          <w:color w:val="000000"/>
          <w:sz w:val="22"/>
          <w:szCs w:val="22"/>
          <w:lang w:val="en-GB"/>
        </w:rPr>
        <w:tab/>
        <w:t>Any payment may be offset against outstanding debts of any consortium member.</w:t>
      </w:r>
    </w:p>
    <w:p w14:paraId="00000065"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23" w:name="_heading=h.m2w9gojg22n2" w:colFirst="0" w:colLast="0"/>
      <w:bookmarkEnd w:id="23"/>
      <w:r w:rsidRPr="00BF2EBE">
        <w:rPr>
          <w:rFonts w:ascii="Times New Roman" w:eastAsia="Times New Roman" w:hAnsi="Times New Roman" w:cs="Times New Roman"/>
          <w:b/>
          <w:bCs/>
          <w:sz w:val="24"/>
          <w:szCs w:val="24"/>
          <w:lang w:val="en-GB"/>
        </w:rPr>
        <w:t>Article 28</w:t>
      </w:r>
      <w:r w:rsidRPr="00BF2EBE">
        <w:rPr>
          <w:rFonts w:ascii="Times New Roman" w:eastAsia="Times New Roman" w:hAnsi="Times New Roman" w:cs="Times New Roman"/>
          <w:b/>
          <w:bCs/>
          <w:sz w:val="24"/>
          <w:szCs w:val="24"/>
          <w:lang w:val="en-GB"/>
        </w:rPr>
        <w:tab/>
        <w:t>Delayed payments</w:t>
      </w:r>
    </w:p>
    <w:p w14:paraId="00000066"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28.2</w:t>
      </w:r>
      <w:r w:rsidRPr="00BF2EBE">
        <w:rPr>
          <w:rFonts w:ascii="Times New Roman" w:eastAsia="Times New Roman" w:hAnsi="Times New Roman" w:cs="Times New Roman"/>
          <w:b/>
          <w:bCs/>
          <w:sz w:val="22"/>
          <w:szCs w:val="22"/>
          <w:lang w:val="en-GB"/>
        </w:rPr>
        <w:tab/>
      </w:r>
      <w:r w:rsidRPr="00BF2EBE">
        <w:rPr>
          <w:rFonts w:ascii="Times New Roman" w:eastAsia="Times New Roman" w:hAnsi="Times New Roman" w:cs="Times New Roman"/>
          <w:sz w:val="22"/>
          <w:szCs w:val="22"/>
          <w:lang w:val="en-GB"/>
        </w:rPr>
        <w:t>By derogation from Article 28.2 of the general conditions, once the deadline laid down in Article 26.3 has expired, the contractor shall, upon demand, be entitled to late-payment interest at the rate and for the period mentioned in the general conditions. The demand must be submitted within two months of receiving late payment.</w:t>
      </w:r>
    </w:p>
    <w:p w14:paraId="00000067"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Article 29</w:t>
      </w:r>
      <w:r w:rsidRPr="00BF2EBE">
        <w:rPr>
          <w:rFonts w:ascii="Times New Roman" w:eastAsia="Times New Roman" w:hAnsi="Times New Roman" w:cs="Times New Roman"/>
          <w:b/>
          <w:bCs/>
          <w:sz w:val="24"/>
          <w:szCs w:val="24"/>
          <w:lang w:val="en-GB"/>
        </w:rPr>
        <w:tab/>
        <w:t>Delivery</w:t>
      </w:r>
    </w:p>
    <w:p w14:paraId="00000068" w14:textId="65F3EB63" w:rsidR="006E78B0" w:rsidRPr="00BF2EBE" w:rsidRDefault="0066558C" w:rsidP="001C1C30">
      <w:pPr>
        <w:spacing w:before="240"/>
        <w:ind w:left="1134" w:hanging="709"/>
        <w:jc w:val="both"/>
        <w:rPr>
          <w:rFonts w:ascii="Times New Roman" w:hAnsi="Times New Roman"/>
          <w:color w:val="000000"/>
          <w:sz w:val="22"/>
          <w:szCs w:val="22"/>
          <w:lang w:val="en-GB"/>
        </w:rPr>
      </w:pPr>
      <w:r w:rsidRPr="00BF2EBE">
        <w:rPr>
          <w:rFonts w:ascii="Times New Roman" w:eastAsia="Times New Roman" w:hAnsi="Times New Roman" w:cs="Times New Roman"/>
          <w:sz w:val="22"/>
          <w:szCs w:val="22"/>
          <w:lang w:val="en-GB"/>
        </w:rPr>
        <w:t>29.1</w:t>
      </w:r>
      <w:r w:rsidRPr="00BF2EBE">
        <w:rPr>
          <w:rFonts w:ascii="Times New Roman" w:eastAsia="Times New Roman" w:hAnsi="Times New Roman" w:cs="Times New Roman"/>
          <w:sz w:val="22"/>
          <w:szCs w:val="22"/>
          <w:lang w:val="en-GB"/>
        </w:rPr>
        <w:tab/>
      </w:r>
      <w:r w:rsidR="001C1C30" w:rsidRPr="00BF2EBE">
        <w:rPr>
          <w:rFonts w:ascii="Times New Roman" w:hAnsi="Times New Roman"/>
          <w:color w:val="000000"/>
          <w:sz w:val="22"/>
          <w:szCs w:val="22"/>
          <w:lang w:val="en-GB"/>
        </w:rPr>
        <w:t>The Incoterm applicable shall be DDP.</w:t>
      </w:r>
    </w:p>
    <w:p w14:paraId="00000069" w14:textId="77777777" w:rsidR="006E78B0" w:rsidRPr="00BF2EBE" w:rsidRDefault="002E5CF3">
      <w:pPr>
        <w:ind w:left="1134" w:hanging="709"/>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29.3</w:t>
      </w:r>
      <w:r w:rsidRPr="00BF2EBE">
        <w:rPr>
          <w:rFonts w:ascii="Times New Roman" w:eastAsia="Times New Roman" w:hAnsi="Times New Roman" w:cs="Times New Roman"/>
          <w:b/>
          <w:bCs/>
          <w:sz w:val="22"/>
          <w:szCs w:val="22"/>
          <w:lang w:val="en-GB"/>
        </w:rPr>
        <w:tab/>
      </w:r>
      <w:r w:rsidRPr="00BF2EBE">
        <w:rPr>
          <w:rFonts w:ascii="Times New Roman" w:eastAsia="Times New Roman" w:hAnsi="Times New Roman" w:cs="Times New Roman"/>
          <w:sz w:val="22"/>
          <w:szCs w:val="22"/>
          <w:lang w:val="en-GB"/>
        </w:rPr>
        <w:t>The packaging shall become the property of the recipient subject to environmental considerations.</w:t>
      </w:r>
    </w:p>
    <w:p w14:paraId="0000006A" w14:textId="23F55031" w:rsidR="006E78B0" w:rsidRPr="00BF2EBE" w:rsidRDefault="002E5CF3" w:rsidP="000E7F69">
      <w:pPr>
        <w:ind w:left="1134" w:hanging="708"/>
        <w:jc w:val="both"/>
        <w:rPr>
          <w:rFonts w:ascii="Times New Roman" w:eastAsia="Times New Roman" w:hAnsi="Times New Roman" w:cs="Times New Roman"/>
          <w:b/>
          <w:bCs/>
          <w:sz w:val="22"/>
          <w:szCs w:val="22"/>
          <w:lang w:val="en-GB"/>
        </w:rPr>
      </w:pPr>
      <w:r w:rsidRPr="00BF2EBE">
        <w:rPr>
          <w:rFonts w:ascii="Times New Roman" w:eastAsia="Times New Roman" w:hAnsi="Times New Roman" w:cs="Times New Roman"/>
          <w:sz w:val="22"/>
          <w:szCs w:val="22"/>
          <w:lang w:val="en-GB"/>
        </w:rPr>
        <w:t>29.4</w:t>
      </w:r>
      <w:r w:rsidRPr="00BF2EBE">
        <w:rPr>
          <w:rFonts w:ascii="Times New Roman" w:eastAsia="Times New Roman" w:hAnsi="Times New Roman" w:cs="Times New Roman"/>
          <w:sz w:val="22"/>
          <w:szCs w:val="22"/>
          <w:lang w:val="en-GB"/>
        </w:rPr>
        <w:tab/>
        <w:t>The place of acceptance of the supplies shall be</w:t>
      </w:r>
      <w:r w:rsidR="000E7F69" w:rsidRPr="00BF2EBE">
        <w:rPr>
          <w:rFonts w:ascii="Times New Roman" w:eastAsia="Times New Roman" w:hAnsi="Times New Roman" w:cs="Times New Roman"/>
          <w:sz w:val="22"/>
          <w:szCs w:val="22"/>
          <w:lang w:val="en-GB"/>
        </w:rPr>
        <w:t xml:space="preserve"> </w:t>
      </w:r>
      <w:r w:rsidR="000E7F69" w:rsidRPr="00BF2EBE">
        <w:rPr>
          <w:rFonts w:ascii="Times New Roman" w:hAnsi="Times New Roman"/>
          <w:sz w:val="22"/>
          <w:lang w:val="en-GB"/>
        </w:rPr>
        <w:t xml:space="preserve">21233 </w:t>
      </w:r>
      <w:proofErr w:type="spellStart"/>
      <w:r w:rsidR="000E7F69" w:rsidRPr="00BF2EBE">
        <w:rPr>
          <w:rFonts w:ascii="Times New Roman" w:hAnsi="Times New Roman"/>
          <w:sz w:val="22"/>
          <w:lang w:val="en-GB"/>
        </w:rPr>
        <w:t>Čenej</w:t>
      </w:r>
      <w:proofErr w:type="spellEnd"/>
      <w:r w:rsidR="000E7F69" w:rsidRPr="00BF2EBE">
        <w:rPr>
          <w:rFonts w:ascii="Times New Roman" w:hAnsi="Times New Roman"/>
          <w:sz w:val="22"/>
          <w:lang w:val="en-GB"/>
        </w:rPr>
        <w:t xml:space="preserve">, </w:t>
      </w:r>
      <w:proofErr w:type="spellStart"/>
      <w:r w:rsidR="000E7F69" w:rsidRPr="00BF2EBE">
        <w:rPr>
          <w:rFonts w:ascii="Times New Roman" w:hAnsi="Times New Roman"/>
          <w:sz w:val="22"/>
          <w:lang w:val="en-GB"/>
        </w:rPr>
        <w:t>Međunarodni</w:t>
      </w:r>
      <w:proofErr w:type="spellEnd"/>
      <w:r w:rsidR="000E7F69" w:rsidRPr="00BF2EBE">
        <w:rPr>
          <w:rFonts w:ascii="Times New Roman" w:hAnsi="Times New Roman"/>
          <w:sz w:val="22"/>
          <w:lang w:val="en-GB"/>
        </w:rPr>
        <w:t xml:space="preserve"> put 162a, Republic of Serbia and the other container set 24340 </w:t>
      </w:r>
      <w:proofErr w:type="spellStart"/>
      <w:r w:rsidR="000E7F69" w:rsidRPr="00BF2EBE">
        <w:rPr>
          <w:rFonts w:ascii="Times New Roman" w:hAnsi="Times New Roman"/>
          <w:sz w:val="22"/>
          <w:lang w:val="en-GB"/>
        </w:rPr>
        <w:t>Stara</w:t>
      </w:r>
      <w:proofErr w:type="spellEnd"/>
      <w:r w:rsidR="000E7F69" w:rsidRPr="00BF2EBE">
        <w:rPr>
          <w:rFonts w:ascii="Times New Roman" w:hAnsi="Times New Roman"/>
          <w:sz w:val="22"/>
          <w:lang w:val="en-GB"/>
        </w:rPr>
        <w:t xml:space="preserve"> </w:t>
      </w:r>
      <w:proofErr w:type="spellStart"/>
      <w:r w:rsidR="000E7F69" w:rsidRPr="00BF2EBE">
        <w:rPr>
          <w:rFonts w:ascii="Times New Roman" w:hAnsi="Times New Roman"/>
          <w:sz w:val="22"/>
          <w:lang w:val="en-GB"/>
        </w:rPr>
        <w:t>Moravica</w:t>
      </w:r>
      <w:proofErr w:type="spellEnd"/>
      <w:r w:rsidR="000E7F69" w:rsidRPr="00BF2EBE">
        <w:rPr>
          <w:rFonts w:ascii="Times New Roman" w:hAnsi="Times New Roman"/>
          <w:sz w:val="22"/>
          <w:lang w:val="en-GB"/>
        </w:rPr>
        <w:t xml:space="preserve">, </w:t>
      </w:r>
      <w:proofErr w:type="spellStart"/>
      <w:r w:rsidR="000E7F69" w:rsidRPr="00BF2EBE">
        <w:rPr>
          <w:rFonts w:ascii="Times New Roman" w:hAnsi="Times New Roman"/>
          <w:sz w:val="22"/>
          <w:lang w:val="en-GB"/>
        </w:rPr>
        <w:t>Lajoša</w:t>
      </w:r>
      <w:proofErr w:type="spellEnd"/>
      <w:r w:rsidR="000E7F69" w:rsidRPr="00BF2EBE">
        <w:rPr>
          <w:rFonts w:ascii="Times New Roman" w:hAnsi="Times New Roman"/>
          <w:sz w:val="22"/>
          <w:lang w:val="en-GB"/>
        </w:rPr>
        <w:t xml:space="preserve"> </w:t>
      </w:r>
      <w:proofErr w:type="spellStart"/>
      <w:r w:rsidR="000E7F69" w:rsidRPr="00BF2EBE">
        <w:rPr>
          <w:rFonts w:ascii="Times New Roman" w:hAnsi="Times New Roman"/>
          <w:sz w:val="22"/>
          <w:lang w:val="en-GB"/>
        </w:rPr>
        <w:t>Košuta</w:t>
      </w:r>
      <w:proofErr w:type="spellEnd"/>
      <w:r w:rsidR="000E7F69" w:rsidRPr="00BF2EBE">
        <w:rPr>
          <w:rFonts w:ascii="Times New Roman" w:hAnsi="Times New Roman"/>
          <w:sz w:val="22"/>
          <w:lang w:val="en-GB"/>
        </w:rPr>
        <w:t xml:space="preserve"> bb Republic of Serbia.</w:t>
      </w:r>
    </w:p>
    <w:p w14:paraId="0000006B" w14:textId="77777777" w:rsidR="006E78B0" w:rsidRPr="00BF2EBE" w:rsidRDefault="002E5CF3">
      <w:pPr>
        <w:ind w:left="1134" w:hanging="1134"/>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29.5/6/7</w:t>
      </w:r>
      <w:r w:rsidRPr="00BF2EBE">
        <w:rPr>
          <w:rFonts w:ascii="Times New Roman" w:eastAsia="Times New Roman" w:hAnsi="Times New Roman" w:cs="Times New Roman"/>
          <w:sz w:val="22"/>
          <w:szCs w:val="22"/>
          <w:lang w:val="en-GB"/>
        </w:rPr>
        <w:tab/>
        <w:t>Each delivery shall be accompanied by the following documents:</w:t>
      </w:r>
    </w:p>
    <w:p w14:paraId="0000006C" w14:textId="6CE2754B" w:rsidR="006E78B0" w:rsidRPr="00864D38" w:rsidRDefault="002E5CF3" w:rsidP="00864D38">
      <w:pPr>
        <w:pStyle w:val="Listaszerbekezds"/>
        <w:numPr>
          <w:ilvl w:val="0"/>
          <w:numId w:val="6"/>
        </w:numPr>
        <w:jc w:val="both"/>
        <w:rPr>
          <w:rFonts w:ascii="Times New Roman" w:eastAsia="Times New Roman" w:hAnsi="Times New Roman" w:cs="Times New Roman"/>
          <w:lang w:val="en-GB"/>
        </w:rPr>
      </w:pPr>
      <w:r w:rsidRPr="00864D38">
        <w:rPr>
          <w:rFonts w:ascii="Times New Roman" w:eastAsia="Times New Roman" w:hAnsi="Times New Roman" w:cs="Times New Roman"/>
          <w:lang w:val="en-GB"/>
        </w:rPr>
        <w:lastRenderedPageBreak/>
        <w:t>User/Maintenance Manuals,</w:t>
      </w:r>
    </w:p>
    <w:p w14:paraId="0000006E" w14:textId="4D7AD756" w:rsidR="006E78B0" w:rsidRPr="00864D38" w:rsidRDefault="002E5CF3" w:rsidP="00864D38">
      <w:pPr>
        <w:pStyle w:val="Listaszerbekezds"/>
        <w:numPr>
          <w:ilvl w:val="0"/>
          <w:numId w:val="6"/>
        </w:numPr>
        <w:jc w:val="both"/>
        <w:rPr>
          <w:rFonts w:ascii="Times New Roman" w:eastAsia="Times New Roman" w:hAnsi="Times New Roman" w:cs="Times New Roman"/>
          <w:lang w:val="en-GB"/>
        </w:rPr>
      </w:pPr>
      <w:r w:rsidRPr="00864D38">
        <w:rPr>
          <w:rFonts w:ascii="Times New Roman" w:eastAsia="Times New Roman" w:hAnsi="Times New Roman" w:cs="Times New Roman"/>
          <w:lang w:val="en-GB"/>
        </w:rPr>
        <w:t>Warranty Certificate,</w:t>
      </w:r>
    </w:p>
    <w:p w14:paraId="01F9BDF9" w14:textId="47C3F094" w:rsidR="00864D38" w:rsidRDefault="002E5CF3" w:rsidP="00864D38">
      <w:pPr>
        <w:pStyle w:val="Listaszerbekezds"/>
        <w:numPr>
          <w:ilvl w:val="0"/>
          <w:numId w:val="6"/>
        </w:numPr>
        <w:jc w:val="both"/>
        <w:rPr>
          <w:rFonts w:ascii="Times New Roman" w:eastAsia="Times New Roman" w:hAnsi="Times New Roman" w:cs="Times New Roman"/>
          <w:lang w:val="en-GB"/>
        </w:rPr>
      </w:pPr>
      <w:r w:rsidRPr="00864D38">
        <w:rPr>
          <w:rFonts w:ascii="Times New Roman" w:eastAsia="Times New Roman" w:hAnsi="Times New Roman" w:cs="Times New Roman"/>
          <w:lang w:val="en-GB"/>
        </w:rPr>
        <w:t>Statement drawn up by the Contractor which must attest that the delivered goods are new, in working order and compliant with all technical specifications of the Tender dossier. This statement must use the following wording:</w:t>
      </w:r>
    </w:p>
    <w:p w14:paraId="21E5E15B" w14:textId="5FD2552C" w:rsidR="00864D38" w:rsidRPr="00553D00" w:rsidRDefault="00864D38" w:rsidP="00553D00">
      <w:pPr>
        <w:pStyle w:val="Listaszerbekezds"/>
        <w:ind w:left="1429"/>
        <w:jc w:val="both"/>
        <w:rPr>
          <w:rFonts w:ascii="Times New Roman" w:eastAsia="Times New Roman" w:hAnsi="Times New Roman" w:cs="Times New Roman"/>
          <w:lang w:val="en-GB"/>
        </w:rPr>
      </w:pPr>
      <w:proofErr w:type="gramStart"/>
      <w:r w:rsidRPr="00864D38">
        <w:rPr>
          <w:rFonts w:ascii="Times New Roman" w:eastAsia="Times New Roman" w:hAnsi="Times New Roman" w:cs="Times New Roman"/>
          <w:lang w:val="en-GB"/>
        </w:rPr>
        <w:t>&lt;”Full</w:t>
      </w:r>
      <w:proofErr w:type="gramEnd"/>
      <w:r w:rsidRPr="00864D38">
        <w:rPr>
          <w:rFonts w:ascii="Times New Roman" w:eastAsia="Times New Roman" w:hAnsi="Times New Roman" w:cs="Times New Roman"/>
          <w:lang w:val="en-GB"/>
        </w:rPr>
        <w:t xml:space="preserve"> official name of Contractor&gt; attests that the delivered goods are new, in working order and compliant with all technical specifications of the Tender dossier.” &gt;</w:t>
      </w:r>
    </w:p>
    <w:p w14:paraId="00000071"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24" w:name="_heading=h.k54ypvayeqzb" w:colFirst="0" w:colLast="0"/>
      <w:bookmarkEnd w:id="24"/>
      <w:r w:rsidRPr="00BF2EBE">
        <w:rPr>
          <w:rFonts w:ascii="Times New Roman" w:eastAsia="Times New Roman" w:hAnsi="Times New Roman" w:cs="Times New Roman"/>
          <w:b/>
          <w:bCs/>
          <w:sz w:val="24"/>
          <w:szCs w:val="24"/>
          <w:lang w:val="en-GB"/>
        </w:rPr>
        <w:t>Article 31</w:t>
      </w:r>
      <w:r w:rsidRPr="00BF2EBE">
        <w:rPr>
          <w:rFonts w:ascii="Times New Roman" w:eastAsia="Times New Roman" w:hAnsi="Times New Roman" w:cs="Times New Roman"/>
          <w:b/>
          <w:bCs/>
          <w:sz w:val="24"/>
          <w:szCs w:val="24"/>
          <w:lang w:val="en-GB"/>
        </w:rPr>
        <w:tab/>
        <w:t>Provisional acceptance</w:t>
      </w:r>
    </w:p>
    <w:p w14:paraId="00000072" w14:textId="70A46F4A" w:rsidR="006E78B0" w:rsidRPr="00BF2EBE" w:rsidRDefault="002E5CF3">
      <w:pPr>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The certificate of provisional acceptance must be issued u</w:t>
      </w:r>
      <w:r w:rsidR="001C1C30" w:rsidRPr="00BF2EBE">
        <w:rPr>
          <w:rFonts w:ascii="Times New Roman" w:eastAsia="Times New Roman" w:hAnsi="Times New Roman" w:cs="Times New Roman"/>
          <w:sz w:val="22"/>
          <w:szCs w:val="22"/>
          <w:lang w:val="en-GB"/>
        </w:rPr>
        <w:t>sing the template in Annex C11.</w:t>
      </w:r>
    </w:p>
    <w:p w14:paraId="3ED97D59" w14:textId="77777777" w:rsidR="001C1C30" w:rsidRPr="00BF2EBE" w:rsidRDefault="001C1C30" w:rsidP="001C1C30">
      <w:pPr>
        <w:spacing w:before="0"/>
        <w:jc w:val="both"/>
        <w:rPr>
          <w:rFonts w:ascii="Times New Roman" w:hAnsi="Times New Roman"/>
          <w:sz w:val="22"/>
          <w:szCs w:val="22"/>
          <w:lang w:val="en-GB"/>
        </w:rPr>
      </w:pPr>
      <w:r w:rsidRPr="00BF2EBE">
        <w:rPr>
          <w:rFonts w:ascii="Times New Roman" w:hAnsi="Times New Roman"/>
          <w:sz w:val="22"/>
          <w:szCs w:val="22"/>
          <w:lang w:val="en-GB"/>
        </w:rPr>
        <w:t>The supplies shall be taken over by the Contracting Authority when they have been delivered in accordance with the Contract, have been installed or have been commissioned as the case may be, have been satisfactory passed the required tests, and a certificate of provisional acceptance has been issued or is deemed to be issued. The Contracting Authority may appoint its representative to perform provisional acceptance/inspection on its behalf.</w:t>
      </w:r>
    </w:p>
    <w:p w14:paraId="38AAA0E4" w14:textId="77777777" w:rsidR="001C1C30" w:rsidRPr="00BF2EBE" w:rsidRDefault="001C1C30" w:rsidP="001C1C30">
      <w:pPr>
        <w:spacing w:before="0" w:after="0"/>
        <w:jc w:val="both"/>
        <w:rPr>
          <w:rFonts w:ascii="Times New Roman" w:hAnsi="Times New Roman"/>
          <w:sz w:val="22"/>
          <w:szCs w:val="22"/>
          <w:lang w:val="en-GB"/>
        </w:rPr>
      </w:pPr>
      <w:r w:rsidRPr="00BF2EBE">
        <w:rPr>
          <w:rFonts w:ascii="Times New Roman" w:hAnsi="Times New Roman"/>
          <w:sz w:val="22"/>
          <w:szCs w:val="22"/>
          <w:lang w:val="en-GB"/>
        </w:rPr>
        <w:t xml:space="preserve">With provisional acceptance, the Beneficiary Institutions acquires full title and ownership to the goods supplied and the right to make full and unimpaired use of the supplies delivered. </w:t>
      </w:r>
    </w:p>
    <w:p w14:paraId="2BAF28F0" w14:textId="5C3EA438" w:rsidR="001C1C30" w:rsidRPr="00BF2EBE" w:rsidRDefault="001C1C30">
      <w:pPr>
        <w:jc w:val="both"/>
        <w:rPr>
          <w:rFonts w:ascii="Times New Roman" w:hAnsi="Times New Roman"/>
          <w:sz w:val="22"/>
          <w:szCs w:val="22"/>
          <w:lang w:val="en-GB"/>
        </w:rPr>
      </w:pPr>
      <w:r w:rsidRPr="00BF2EBE">
        <w:rPr>
          <w:rFonts w:ascii="Times New Roman" w:hAnsi="Times New Roman"/>
          <w:sz w:val="22"/>
          <w:szCs w:val="22"/>
          <w:lang w:val="en-GB"/>
        </w:rPr>
        <w:t>All provisions stipulated in Article 31 in the General Conditions remain applicable.</w:t>
      </w:r>
    </w:p>
    <w:p w14:paraId="00000074" w14:textId="76CC656E" w:rsidR="006E78B0" w:rsidRPr="00BF2EBE" w:rsidRDefault="002E5CF3" w:rsidP="002131D3">
      <w:pPr>
        <w:spacing w:before="240"/>
        <w:ind w:left="1134" w:hanging="1134"/>
        <w:jc w:val="both"/>
        <w:rPr>
          <w:rFonts w:ascii="Times New Roman" w:eastAsia="Times New Roman" w:hAnsi="Times New Roman" w:cs="Times New Roman"/>
          <w:b/>
          <w:bCs/>
          <w:sz w:val="24"/>
          <w:szCs w:val="24"/>
          <w:lang w:val="en-GB"/>
        </w:rPr>
      </w:pPr>
      <w:bookmarkStart w:id="25" w:name="_heading=h.yzalynek96l5" w:colFirst="0" w:colLast="0"/>
      <w:bookmarkEnd w:id="25"/>
      <w:r w:rsidRPr="00BF2EBE">
        <w:rPr>
          <w:rFonts w:ascii="Times New Roman" w:eastAsia="Times New Roman" w:hAnsi="Times New Roman" w:cs="Times New Roman"/>
          <w:b/>
          <w:bCs/>
          <w:sz w:val="24"/>
          <w:szCs w:val="24"/>
          <w:lang w:val="en-GB"/>
        </w:rPr>
        <w:t>Article 32</w:t>
      </w:r>
      <w:r w:rsidRPr="00BF2EBE">
        <w:rPr>
          <w:rFonts w:ascii="Times New Roman" w:eastAsia="Times New Roman" w:hAnsi="Times New Roman" w:cs="Times New Roman"/>
          <w:b/>
          <w:bCs/>
          <w:sz w:val="24"/>
          <w:szCs w:val="24"/>
          <w:lang w:val="en-GB"/>
        </w:rPr>
        <w:tab/>
        <w:t>Warranty obligations</w:t>
      </w:r>
    </w:p>
    <w:p w14:paraId="00000075" w14:textId="5642D058" w:rsidR="006E78B0" w:rsidRPr="00BF2EBE" w:rsidRDefault="002E5CF3">
      <w:pPr>
        <w:ind w:left="1134"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32.7</w:t>
      </w:r>
      <w:r w:rsidRPr="00BF2EBE">
        <w:rPr>
          <w:rFonts w:ascii="Times New Roman" w:eastAsia="Times New Roman" w:hAnsi="Times New Roman" w:cs="Times New Roman"/>
          <w:sz w:val="22"/>
          <w:szCs w:val="22"/>
          <w:lang w:val="en-GB"/>
        </w:rPr>
        <w:tab/>
        <w:t>The</w:t>
      </w:r>
      <w:r w:rsidR="002131D3" w:rsidRPr="00BF2EBE">
        <w:rPr>
          <w:rFonts w:ascii="Times New Roman" w:eastAsia="Times New Roman" w:hAnsi="Times New Roman" w:cs="Times New Roman"/>
          <w:sz w:val="22"/>
          <w:szCs w:val="22"/>
          <w:lang w:val="en-GB"/>
        </w:rPr>
        <w:t xml:space="preserve"> warranty must remain valid for two years</w:t>
      </w:r>
      <w:r w:rsidRPr="00BF2EBE">
        <w:rPr>
          <w:rFonts w:ascii="Times New Roman" w:eastAsia="Times New Roman" w:hAnsi="Times New Roman" w:cs="Times New Roman"/>
          <w:sz w:val="22"/>
          <w:szCs w:val="22"/>
          <w:lang w:val="en-GB"/>
        </w:rPr>
        <w:t xml:space="preserve"> after provisional acceptance.</w:t>
      </w:r>
    </w:p>
    <w:p w14:paraId="00000076"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26" w:name="_heading=h.is3i4istapg7" w:colFirst="0" w:colLast="0"/>
      <w:bookmarkEnd w:id="26"/>
      <w:r w:rsidRPr="00BF2EBE">
        <w:rPr>
          <w:rFonts w:ascii="Times New Roman" w:eastAsia="Times New Roman" w:hAnsi="Times New Roman" w:cs="Times New Roman"/>
          <w:b/>
          <w:bCs/>
          <w:sz w:val="24"/>
          <w:szCs w:val="24"/>
          <w:lang w:val="en-GB"/>
        </w:rPr>
        <w:t>Article 33</w:t>
      </w:r>
      <w:r w:rsidRPr="00BF2EBE">
        <w:rPr>
          <w:rFonts w:ascii="Times New Roman" w:eastAsia="Times New Roman" w:hAnsi="Times New Roman" w:cs="Times New Roman"/>
          <w:b/>
          <w:bCs/>
          <w:sz w:val="24"/>
          <w:szCs w:val="24"/>
          <w:lang w:val="en-GB"/>
        </w:rPr>
        <w:tab/>
        <w:t>After-sales service</w:t>
      </w:r>
    </w:p>
    <w:p w14:paraId="00000077" w14:textId="3F4E5AD4" w:rsidR="006E78B0" w:rsidRPr="00864D38" w:rsidRDefault="002E5CF3" w:rsidP="00864D38">
      <w:pPr>
        <w:ind w:left="1134"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33.1</w:t>
      </w:r>
      <w:r w:rsidRPr="00BF2EBE">
        <w:rPr>
          <w:rFonts w:ascii="Times New Roman" w:eastAsia="Times New Roman" w:hAnsi="Times New Roman" w:cs="Times New Roman"/>
          <w:sz w:val="22"/>
          <w:szCs w:val="22"/>
          <w:lang w:val="en-GB"/>
        </w:rPr>
        <w:tab/>
      </w:r>
      <w:r w:rsidR="00864D38" w:rsidRPr="00864D38">
        <w:rPr>
          <w:rFonts w:ascii="Times New Roman" w:eastAsia="Times New Roman" w:hAnsi="Times New Roman" w:cs="Times New Roman"/>
          <w:sz w:val="22"/>
          <w:szCs w:val="22"/>
          <w:lang w:val="en-GB"/>
        </w:rPr>
        <w:t>The Contractor shall ensure the provision of a reliable local after-sales service, guaranteeing maintenance, technical support, and the prompt supply of spare parts and consumables for the offered equipment following provisional acceptance.</w:t>
      </w:r>
      <w:r w:rsidR="00864D38">
        <w:rPr>
          <w:rFonts w:ascii="Times New Roman" w:eastAsia="Times New Roman" w:hAnsi="Times New Roman" w:cs="Times New Roman"/>
          <w:sz w:val="22"/>
          <w:szCs w:val="22"/>
          <w:lang w:val="en-GB"/>
        </w:rPr>
        <w:t xml:space="preserve"> </w:t>
      </w:r>
      <w:r w:rsidR="00864D38" w:rsidRPr="00864D38">
        <w:rPr>
          <w:rFonts w:ascii="Times New Roman" w:eastAsia="Times New Roman" w:hAnsi="Times New Roman" w:cs="Times New Roman"/>
          <w:sz w:val="22"/>
          <w:szCs w:val="22"/>
          <w:lang w:val="en-GB"/>
        </w:rPr>
        <w:t>In the event of termination of production of the spare parts, advance notification to the Beneficiary will be sent to allow procurement of the parts required for 5 years from the date of manufacture.</w:t>
      </w:r>
    </w:p>
    <w:p w14:paraId="00000078" w14:textId="77777777" w:rsidR="006E78B0" w:rsidRPr="00BF2EBE" w:rsidRDefault="002E5CF3">
      <w:pPr>
        <w:spacing w:before="240"/>
        <w:ind w:left="1134" w:hanging="1134"/>
        <w:jc w:val="both"/>
        <w:rPr>
          <w:rFonts w:ascii="Times New Roman" w:eastAsia="Times New Roman" w:hAnsi="Times New Roman" w:cs="Times New Roman"/>
          <w:b/>
          <w:bCs/>
          <w:sz w:val="24"/>
          <w:szCs w:val="24"/>
          <w:lang w:val="en-GB"/>
        </w:rPr>
      </w:pPr>
      <w:bookmarkStart w:id="27" w:name="_heading=h.bqgtca8crjyd" w:colFirst="0" w:colLast="0"/>
      <w:bookmarkEnd w:id="27"/>
      <w:r w:rsidRPr="00BF2EBE">
        <w:rPr>
          <w:rFonts w:ascii="Times New Roman" w:eastAsia="Times New Roman" w:hAnsi="Times New Roman" w:cs="Times New Roman"/>
          <w:b/>
          <w:bCs/>
          <w:sz w:val="24"/>
          <w:szCs w:val="24"/>
          <w:lang w:val="en-GB"/>
        </w:rPr>
        <w:t>Article 40</w:t>
      </w:r>
      <w:r w:rsidRPr="00BF2EBE">
        <w:rPr>
          <w:rFonts w:ascii="Times New Roman" w:eastAsia="Times New Roman" w:hAnsi="Times New Roman" w:cs="Times New Roman"/>
          <w:b/>
          <w:bCs/>
          <w:sz w:val="24"/>
          <w:szCs w:val="24"/>
          <w:lang w:val="en-GB"/>
        </w:rPr>
        <w:tab/>
        <w:t>Settlement of disputes</w:t>
      </w:r>
    </w:p>
    <w:p w14:paraId="00000079" w14:textId="18EF019B" w:rsidR="006E78B0" w:rsidRPr="00BF2EBE" w:rsidRDefault="002E5CF3">
      <w:pPr>
        <w:spacing w:before="0"/>
        <w:ind w:left="1134" w:hanging="708"/>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40.4</w:t>
      </w:r>
      <w:r w:rsidRPr="00BF2EBE">
        <w:rPr>
          <w:rFonts w:ascii="Times New Roman" w:eastAsia="Times New Roman" w:hAnsi="Times New Roman" w:cs="Times New Roman"/>
          <w:sz w:val="22"/>
          <w:szCs w:val="22"/>
          <w:lang w:val="en-GB"/>
        </w:rPr>
        <w:tab/>
        <w:t xml:space="preserve">Any dispute arising out of or relating to this contract which cannot be settled otherwise shall be </w:t>
      </w:r>
      <w:r w:rsidR="00D85B70" w:rsidRPr="00BF2EBE">
        <w:rPr>
          <w:rFonts w:ascii="Times New Roman" w:hAnsi="Times New Roman"/>
          <w:sz w:val="22"/>
          <w:szCs w:val="22"/>
          <w:lang w:val="en-GB"/>
        </w:rPr>
        <w:t>referred to the exclusive jurisdiction of relevant court of law in Serbia applying the national legislation of the Contracting Authority.</w:t>
      </w:r>
    </w:p>
    <w:p w14:paraId="0000007A" w14:textId="77777777" w:rsidR="006E78B0" w:rsidRPr="00BF2EBE" w:rsidRDefault="002E5CF3">
      <w:pPr>
        <w:keepNext/>
        <w:keepLines/>
        <w:tabs>
          <w:tab w:val="left" w:pos="1134"/>
        </w:tabs>
        <w:spacing w:before="240" w:after="0"/>
        <w:ind w:left="1134" w:hanging="1134"/>
        <w:rPr>
          <w:rFonts w:ascii="Times New Roman" w:eastAsia="Times New Roman" w:hAnsi="Times New Roman" w:cs="Times New Roman"/>
          <w:b/>
          <w:bCs/>
          <w:sz w:val="24"/>
          <w:szCs w:val="24"/>
          <w:lang w:val="en-GB"/>
        </w:rPr>
      </w:pPr>
      <w:r w:rsidRPr="00BF2EBE">
        <w:rPr>
          <w:rFonts w:ascii="Times New Roman" w:eastAsia="Times New Roman" w:hAnsi="Times New Roman" w:cs="Times New Roman"/>
          <w:b/>
          <w:bCs/>
          <w:sz w:val="24"/>
          <w:szCs w:val="24"/>
          <w:lang w:val="en-GB"/>
        </w:rPr>
        <w:t>Article 44</w:t>
      </w:r>
      <w:r w:rsidRPr="00BF2EBE">
        <w:rPr>
          <w:rFonts w:ascii="Times New Roman" w:eastAsia="Times New Roman" w:hAnsi="Times New Roman" w:cs="Times New Roman"/>
          <w:b/>
          <w:bCs/>
          <w:sz w:val="24"/>
          <w:szCs w:val="24"/>
          <w:lang w:val="en-GB"/>
        </w:rPr>
        <w:tab/>
        <w:t>Data protection</w:t>
      </w:r>
    </w:p>
    <w:p w14:paraId="0000007D" w14:textId="7DF2D4E1" w:rsidR="006E78B0" w:rsidRPr="00BF2EBE" w:rsidRDefault="002E5CF3" w:rsidP="00D85B70">
      <w:pPr>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For the purpose of</w:t>
      </w:r>
      <w:r w:rsidRPr="00BF2EBE">
        <w:rPr>
          <w:rFonts w:ascii="Times New Roman" w:eastAsia="Times New Roman" w:hAnsi="Times New Roman" w:cs="Times New Roman"/>
          <w:color w:val="0000FF"/>
          <w:sz w:val="22"/>
          <w:szCs w:val="22"/>
          <w:u w:val="single"/>
          <w:lang w:val="en-GB"/>
        </w:rPr>
        <w:t xml:space="preserve"> </w:t>
      </w:r>
      <w:r w:rsidRPr="00BF2EBE">
        <w:rPr>
          <w:rFonts w:ascii="Times New Roman" w:eastAsia="Times New Roman" w:hAnsi="Times New Roman" w:cs="Times New Roman"/>
          <w:sz w:val="22"/>
          <w:szCs w:val="22"/>
          <w:lang w:val="en-GB"/>
        </w:rPr>
        <w:t>Article 44 of the general conditions, for the part of the data transferred by the contracting autho</w:t>
      </w:r>
      <w:r w:rsidR="00D85B70" w:rsidRPr="00BF2EBE">
        <w:rPr>
          <w:rFonts w:ascii="Times New Roman" w:eastAsia="Times New Roman" w:hAnsi="Times New Roman" w:cs="Times New Roman"/>
          <w:sz w:val="22"/>
          <w:szCs w:val="22"/>
          <w:lang w:val="en-GB"/>
        </w:rPr>
        <w:t>rity to the European Commission:</w:t>
      </w:r>
    </w:p>
    <w:p w14:paraId="0000007E" w14:textId="77777777" w:rsidR="006E78B0" w:rsidRPr="00BF2EBE" w:rsidRDefault="002E5CF3">
      <w:pPr>
        <w:spacing w:before="280" w:after="280"/>
        <w:ind w:left="709" w:hanging="425"/>
        <w:rPr>
          <w:rFonts w:ascii="Times New Roman" w:eastAsia="Times New Roman" w:hAnsi="Times New Roman" w:cs="Times New Roman"/>
          <w:color w:val="0563C1"/>
          <w:sz w:val="22"/>
          <w:szCs w:val="22"/>
          <w:u w:val="single"/>
          <w:lang w:val="en-GB"/>
        </w:rPr>
      </w:pPr>
      <w:r w:rsidRPr="00BF2EBE">
        <w:rPr>
          <w:rFonts w:ascii="Times New Roman" w:eastAsia="Times New Roman" w:hAnsi="Times New Roman" w:cs="Times New Roman"/>
          <w:sz w:val="22"/>
          <w:szCs w:val="22"/>
          <w:lang w:val="en-GB"/>
        </w:rPr>
        <w:t>(b)</w:t>
      </w:r>
      <w:r w:rsidRPr="00BF2EBE">
        <w:rPr>
          <w:rFonts w:ascii="Times New Roman" w:eastAsia="Times New Roman" w:hAnsi="Times New Roman" w:cs="Times New Roman"/>
          <w:sz w:val="22"/>
          <w:szCs w:val="22"/>
          <w:lang w:val="en-GB"/>
        </w:rPr>
        <w:tab/>
        <w:t xml:space="preserve">the privacy statement is available at </w:t>
      </w:r>
      <w:hyperlink r:id="rId9" w:anchor="Annexes-AnnexesA(Ch.2):General">
        <w:r w:rsidRPr="00BF2EBE">
          <w:rPr>
            <w:rFonts w:ascii="Times New Roman" w:eastAsia="Times New Roman" w:hAnsi="Times New Roman" w:cs="Times New Roman"/>
            <w:color w:val="0000FF"/>
            <w:sz w:val="22"/>
            <w:szCs w:val="22"/>
            <w:u w:val="single"/>
            <w:lang w:val="en-GB"/>
          </w:rPr>
          <w:t>https://wikis.ec.europa.eu/display/ExactExternalWiki/Annexes#Annexes-AnnexesA(Ch.2):General</w:t>
        </w:r>
      </w:hyperlink>
      <w:r w:rsidRPr="00BF2EBE">
        <w:rPr>
          <w:rFonts w:ascii="Times New Roman" w:eastAsia="Times New Roman" w:hAnsi="Times New Roman" w:cs="Times New Roman"/>
          <w:color w:val="0000FF"/>
          <w:sz w:val="22"/>
          <w:szCs w:val="22"/>
          <w:u w:val="single"/>
          <w:lang w:val="en-GB"/>
        </w:rPr>
        <w:t>]</w:t>
      </w:r>
    </w:p>
    <w:p w14:paraId="0000007F" w14:textId="77777777" w:rsidR="006E78B0" w:rsidRPr="00BF2EBE" w:rsidRDefault="002E5CF3">
      <w:pPr>
        <w:ind w:left="567" w:hanging="567"/>
        <w:jc w:val="both"/>
        <w:rPr>
          <w:rFonts w:ascii="Times New Roman" w:eastAsia="Times New Roman" w:hAnsi="Times New Roman" w:cs="Times New Roman"/>
          <w:sz w:val="22"/>
          <w:szCs w:val="22"/>
          <w:lang w:val="en-GB"/>
        </w:rPr>
      </w:pPr>
      <w:r w:rsidRPr="00BF2EBE">
        <w:rPr>
          <w:rFonts w:ascii="Times New Roman" w:eastAsia="Times New Roman" w:hAnsi="Times New Roman" w:cs="Times New Roman"/>
          <w:sz w:val="22"/>
          <w:szCs w:val="22"/>
          <w:lang w:val="en-GB"/>
        </w:rPr>
        <w:t>1.</w:t>
      </w:r>
      <w:r w:rsidRPr="00BF2EBE">
        <w:rPr>
          <w:rFonts w:ascii="Times New Roman" w:eastAsia="Times New Roman" w:hAnsi="Times New Roman" w:cs="Times New Roman"/>
          <w:sz w:val="22"/>
          <w:szCs w:val="22"/>
          <w:lang w:val="en-GB"/>
        </w:rPr>
        <w:tab/>
        <w:t>Processing of personal data related to the implementation of the contract by the contracting authority takes place in accordance with the national legislation of the state of the contracting authority and with the provisions of the respective financing agreement.</w:t>
      </w:r>
    </w:p>
    <w:p w14:paraId="00000080" w14:textId="77777777" w:rsidR="006E78B0" w:rsidRPr="00BF2EBE" w:rsidRDefault="002E5CF3">
      <w:pPr>
        <w:ind w:left="567" w:hanging="567"/>
        <w:jc w:val="both"/>
        <w:rPr>
          <w:rFonts w:ascii="Times New Roman" w:eastAsia="Times New Roman" w:hAnsi="Times New Roman" w:cs="Times New Roman"/>
          <w:sz w:val="22"/>
          <w:szCs w:val="22"/>
          <w:u w:val="single"/>
          <w:lang w:val="en-GB"/>
        </w:rPr>
      </w:pPr>
      <w:r w:rsidRPr="00BF2EBE">
        <w:rPr>
          <w:rFonts w:ascii="Times New Roman" w:eastAsia="Times New Roman" w:hAnsi="Times New Roman" w:cs="Times New Roman"/>
          <w:sz w:val="22"/>
          <w:szCs w:val="22"/>
          <w:lang w:val="en-GB"/>
        </w:rPr>
        <w:t>2.</w:t>
      </w:r>
      <w:r w:rsidRPr="00BF2EBE">
        <w:rPr>
          <w:rFonts w:ascii="Times New Roman" w:eastAsia="Times New Roman" w:hAnsi="Times New Roman" w:cs="Times New Roman"/>
          <w:sz w:val="22"/>
          <w:szCs w:val="22"/>
          <w:lang w:val="en-GB"/>
        </w:rPr>
        <w:tab/>
        <w:t xml:space="preserve">To the extent that the contract covers an action financed by the European Union, the Contracting Authority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w:t>
      </w:r>
      <w:r w:rsidRPr="00BF2EBE">
        <w:rPr>
          <w:rFonts w:ascii="Times New Roman" w:eastAsia="Times New Roman" w:hAnsi="Times New Roman" w:cs="Times New Roman"/>
          <w:sz w:val="22"/>
          <w:szCs w:val="22"/>
          <w:lang w:val="en-GB"/>
        </w:rPr>
        <w:lastRenderedPageBreak/>
        <w:t>involved in the implementation of the contract (such as contractors, personnel, experts, trainees, subcontractors, insurers, guarantors, auditors and legal counsel). In cases where the contractor is processing personal data in the 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sidRPr="00BF2EBE">
        <w:rPr>
          <w:rFonts w:ascii="Times New Roman" w:eastAsia="Times New Roman" w:hAnsi="Times New Roman" w:cs="Times New Roman"/>
          <w:sz w:val="22"/>
          <w:szCs w:val="22"/>
          <w:vertAlign w:val="superscript"/>
          <w:lang w:val="en-GB"/>
        </w:rPr>
        <w:footnoteReference w:id="2"/>
      </w:r>
      <w:r w:rsidRPr="00BF2EBE">
        <w:rPr>
          <w:rFonts w:ascii="Times New Roman" w:eastAsia="Times New Roman" w:hAnsi="Times New Roman" w:cs="Times New Roman"/>
          <w:sz w:val="22"/>
          <w:szCs w:val="22"/>
          <w:lang w:val="en-GB"/>
        </w:rPr>
        <w:t xml:space="preserve"> and as detailed in the specific privacy statement published at </w:t>
      </w:r>
      <w:proofErr w:type="spellStart"/>
      <w:r w:rsidRPr="00BF2EBE">
        <w:rPr>
          <w:rFonts w:ascii="Times New Roman" w:eastAsia="Times New Roman" w:hAnsi="Times New Roman" w:cs="Times New Roman"/>
          <w:sz w:val="22"/>
          <w:szCs w:val="22"/>
          <w:lang w:val="en-GB"/>
        </w:rPr>
        <w:t>ePRAG</w:t>
      </w:r>
      <w:proofErr w:type="spellEnd"/>
      <w:r w:rsidRPr="00BF2EBE">
        <w:rPr>
          <w:rFonts w:ascii="Times New Roman" w:eastAsia="Times New Roman" w:hAnsi="Times New Roman" w:cs="Times New Roman"/>
          <w:sz w:val="22"/>
          <w:szCs w:val="22"/>
          <w:lang w:val="en-GB"/>
        </w:rPr>
        <w:t>.</w:t>
      </w:r>
    </w:p>
    <w:p w14:paraId="00000081" w14:textId="77777777" w:rsidR="006E78B0" w:rsidRPr="00BF2EBE" w:rsidRDefault="002E5CF3">
      <w:pPr>
        <w:pBdr>
          <w:top w:val="nil"/>
          <w:left w:val="nil"/>
          <w:bottom w:val="nil"/>
          <w:right w:val="nil"/>
          <w:between w:val="nil"/>
        </w:pBdr>
        <w:spacing w:before="360" w:after="240"/>
        <w:ind w:left="1984" w:hanging="425"/>
        <w:jc w:val="center"/>
        <w:rPr>
          <w:rFonts w:ascii="Times New Roman" w:eastAsia="Times New Roman" w:hAnsi="Times New Roman" w:cs="Times New Roman"/>
          <w:color w:val="000000"/>
          <w:sz w:val="22"/>
          <w:szCs w:val="22"/>
          <w:lang w:val="en-GB"/>
        </w:rPr>
      </w:pPr>
      <w:r w:rsidRPr="00BF2EBE">
        <w:rPr>
          <w:rFonts w:ascii="Times New Roman" w:eastAsia="Times New Roman" w:hAnsi="Times New Roman" w:cs="Times New Roman"/>
          <w:color w:val="000000"/>
          <w:sz w:val="22"/>
          <w:szCs w:val="22"/>
          <w:lang w:val="en-GB"/>
        </w:rPr>
        <w:t>* * *</w:t>
      </w:r>
    </w:p>
    <w:sectPr w:rsidR="006E78B0" w:rsidRPr="00BF2EB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851" w:header="720" w:footer="56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EBDF7" w14:textId="77777777" w:rsidR="0010787E" w:rsidRDefault="002E5CF3">
      <w:pPr>
        <w:spacing w:before="0" w:after="0"/>
      </w:pPr>
      <w:r>
        <w:separator/>
      </w:r>
    </w:p>
  </w:endnote>
  <w:endnote w:type="continuationSeparator" w:id="0">
    <w:p w14:paraId="76634094" w14:textId="77777777" w:rsidR="0010787E" w:rsidRDefault="002E5CF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853A6310-A6D9-46F4-B824-B2077378FCD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37AF737-5BBF-4E1C-AC62-717DD6CAD4FD}"/>
  </w:font>
  <w:font w:name="Calibri">
    <w:panose1 w:val="020F0502020204030204"/>
    <w:charset w:val="00"/>
    <w:family w:val="swiss"/>
    <w:pitch w:val="variable"/>
    <w:sig w:usb0="E4002EFF" w:usb1="C000247B" w:usb2="00000009" w:usb3="00000000" w:csb0="000001FF" w:csb1="00000000"/>
    <w:embedRegular r:id="rId3" w:fontKey="{20519048-3851-42FC-B573-6C5837DC9E49}"/>
  </w:font>
  <w:font w:name="Calibri Light">
    <w:panose1 w:val="020F0302020204030204"/>
    <w:charset w:val="00"/>
    <w:family w:val="swiss"/>
    <w:pitch w:val="variable"/>
    <w:sig w:usb0="E4002EFF" w:usb1="C000247B" w:usb2="00000009" w:usb3="00000000" w:csb0="000001FF" w:csb1="00000000"/>
    <w:embedRegular r:id="rId4" w:fontKey="{B45032C2-501E-4A28-B878-5BDD7B56DF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8" w14:textId="77777777" w:rsidR="006E78B0" w:rsidRDefault="002E5CF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000089" w14:textId="77777777" w:rsidR="006E78B0" w:rsidRDefault="006E78B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A" w14:textId="78A49A1A" w:rsidR="006E78B0" w:rsidRDefault="002E5CF3">
    <w:pPr>
      <w:pBdr>
        <w:top w:val="nil"/>
        <w:left w:val="nil"/>
        <w:bottom w:val="nil"/>
        <w:right w:val="nil"/>
        <w:between w:val="nil"/>
      </w:pBdr>
      <w:tabs>
        <w:tab w:val="center" w:pos="4320"/>
        <w:tab w:val="right" w:pos="8640"/>
        <w:tab w:val="right" w:pos="8647"/>
      </w:tabs>
      <w:spacing w:after="0"/>
      <w:ind w:right="6"/>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2025</w:t>
    </w:r>
    <w:r>
      <w:rPr>
        <w:rFonts w:ascii="Times New Roman" w:eastAsia="Times New Roman" w:hAnsi="Times New Roman" w:cs="Times New Roman"/>
        <w:color w:val="000000"/>
        <w:sz w:val="18"/>
        <w:szCs w:val="18"/>
      </w:rPr>
      <w:tab/>
    </w:r>
    <w:proofErr w:type="spellStart"/>
    <w:r>
      <w:rPr>
        <w:rFonts w:ascii="Times New Roman" w:eastAsia="Times New Roman" w:hAnsi="Times New Roman" w:cs="Times New Roman"/>
        <w:color w:val="000000"/>
        <w:sz w:val="18"/>
        <w:szCs w:val="18"/>
      </w:rPr>
      <w:t>Page</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3B42A7">
      <w:rPr>
        <w:rFonts w:ascii="Times New Roman" w:eastAsia="Times New Roman" w:hAnsi="Times New Roman" w:cs="Times New Roman"/>
        <w:noProof/>
        <w:color w:val="000000"/>
        <w:sz w:val="18"/>
        <w:szCs w:val="18"/>
      </w:rPr>
      <w:t>6</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3B42A7">
      <w:rPr>
        <w:rFonts w:ascii="Times New Roman" w:eastAsia="Times New Roman" w:hAnsi="Times New Roman" w:cs="Times New Roman"/>
        <w:noProof/>
        <w:color w:val="000000"/>
        <w:sz w:val="18"/>
        <w:szCs w:val="18"/>
      </w:rPr>
      <w:t>6</w:t>
    </w:r>
    <w:r>
      <w:rPr>
        <w:rFonts w:ascii="Times New Roman" w:eastAsia="Times New Roman" w:hAnsi="Times New Roman" w:cs="Times New Roman"/>
        <w:color w:val="000000"/>
        <w:sz w:val="18"/>
        <w:szCs w:val="18"/>
      </w:rPr>
      <w:fldChar w:fldCharType="end"/>
    </w:r>
  </w:p>
  <w:p w14:paraId="0000008B" w14:textId="77777777" w:rsidR="006E78B0" w:rsidRDefault="002E5CF3">
    <w:pPr>
      <w:spacing w:before="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c4d_specialconditions_en.docx</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C" w14:textId="77777777" w:rsidR="006E78B0" w:rsidRDefault="002E5CF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00008D" w14:textId="77777777" w:rsidR="006E78B0" w:rsidRDefault="002E5CF3">
    <w:pPr>
      <w:pBdr>
        <w:top w:val="nil"/>
        <w:left w:val="nil"/>
        <w:bottom w:val="nil"/>
        <w:right w:val="nil"/>
        <w:between w:val="nil"/>
      </w:pBdr>
      <w:tabs>
        <w:tab w:val="center" w:pos="4320"/>
        <w:tab w:val="right" w:pos="8640"/>
      </w:tabs>
      <w:ind w:right="360"/>
      <w:rPr>
        <w:color w:val="000000"/>
      </w:rPr>
    </w:pPr>
    <w:r>
      <w:rPr>
        <w:color w:val="000000"/>
      </w:rPr>
      <w:t>2006</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0F6D9" w14:textId="77777777" w:rsidR="0010787E" w:rsidRDefault="002E5CF3">
      <w:pPr>
        <w:spacing w:before="0" w:after="0"/>
      </w:pPr>
      <w:r>
        <w:separator/>
      </w:r>
    </w:p>
  </w:footnote>
  <w:footnote w:type="continuationSeparator" w:id="0">
    <w:p w14:paraId="49D0107D" w14:textId="77777777" w:rsidR="0010787E" w:rsidRDefault="002E5CF3">
      <w:pPr>
        <w:spacing w:before="0" w:after="0"/>
      </w:pPr>
      <w:r>
        <w:continuationSeparator/>
      </w:r>
    </w:p>
  </w:footnote>
  <w:footnote w:id="1">
    <w:p w14:paraId="00000082" w14:textId="77777777" w:rsidR="006E78B0" w:rsidRDefault="002E5CF3">
      <w:pPr>
        <w:pBdr>
          <w:top w:val="nil"/>
          <w:left w:val="nil"/>
          <w:bottom w:val="nil"/>
          <w:right w:val="nil"/>
          <w:between w:val="nil"/>
        </w:pBdr>
        <w:spacing w:before="0"/>
        <w:ind w:left="142" w:hanging="142"/>
        <w:jc w:val="both"/>
        <w:rPr>
          <w:rFonts w:ascii="Times New Roman" w:eastAsia="Times New Roman" w:hAnsi="Times New Roman" w:cs="Times New Roman"/>
          <w:color w:val="000000"/>
        </w:rPr>
      </w:pPr>
      <w:r>
        <w:rPr>
          <w:rStyle w:val="Lbjegyzet-hivatkozs"/>
        </w:rPr>
        <w:footnoteRef/>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See</w:t>
      </w:r>
      <w:proofErr w:type="spellEnd"/>
      <w:r>
        <w:rPr>
          <w:rFonts w:ascii="Times New Roman" w:eastAsia="Times New Roman" w:hAnsi="Times New Roman" w:cs="Times New Roman"/>
          <w:color w:val="000000"/>
        </w:rPr>
        <w:t xml:space="preserve"> </w:t>
      </w:r>
      <w:hyperlink r:id="rId1">
        <w:r>
          <w:rPr>
            <w:rFonts w:ascii="Times New Roman" w:eastAsia="Times New Roman" w:hAnsi="Times New Roman" w:cs="Times New Roman"/>
            <w:color w:val="0000FF"/>
            <w:u w:val="single"/>
          </w:rPr>
          <w:t>http://www.iccwbo.org/incoterms/</w:t>
        </w:r>
      </w:hyperlink>
    </w:p>
  </w:footnote>
  <w:footnote w:id="2">
    <w:p w14:paraId="00000084" w14:textId="77777777" w:rsidR="006E78B0" w:rsidRDefault="002E5CF3">
      <w:pPr>
        <w:pBdr>
          <w:top w:val="nil"/>
          <w:left w:val="nil"/>
          <w:bottom w:val="nil"/>
          <w:right w:val="nil"/>
          <w:between w:val="nil"/>
        </w:pBdr>
        <w:spacing w:before="0"/>
        <w:ind w:left="142" w:hanging="142"/>
        <w:jc w:val="both"/>
        <w:rPr>
          <w:rFonts w:ascii="Times New Roman" w:eastAsia="Times New Roman" w:hAnsi="Times New Roman" w:cs="Times New Roman"/>
          <w:color w:val="000000"/>
        </w:rPr>
      </w:pPr>
      <w:r>
        <w:rPr>
          <w:rStyle w:val="Lbjegyzet-hivatkozs"/>
        </w:rPr>
        <w:footnoteRef/>
      </w:r>
      <w:r>
        <w:rPr>
          <w:rFonts w:ascii="Times New Roman" w:eastAsia="Times New Roman" w:hAnsi="Times New Roman" w:cs="Times New Roman"/>
          <w:color w:val="000000"/>
        </w:rPr>
        <w:tab/>
        <w:t>OJ L 205 of 21.11.2018, p. 39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5" w14:textId="77777777" w:rsidR="006E78B0" w:rsidRDefault="006E78B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6" w14:textId="77777777" w:rsidR="006E78B0" w:rsidRDefault="006E78B0">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7" w14:textId="77777777" w:rsidR="006E78B0" w:rsidRDefault="006E78B0">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7B3"/>
    <w:multiLevelType w:val="multilevel"/>
    <w:tmpl w:val="C1EC23D6"/>
    <w:lvl w:ilvl="0">
      <w:start w:val="1"/>
      <w:numFmt w:val="decimal"/>
      <w:pStyle w:val="Style11ptBlackJustifiedRight001cmBefore865ptL"/>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ListNumber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6D04B1"/>
    <w:multiLevelType w:val="hybridMultilevel"/>
    <w:tmpl w:val="3462090C"/>
    <w:lvl w:ilvl="0" w:tplc="EEB09644">
      <w:start w:val="1"/>
      <w:numFmt w:val="lowerLetter"/>
      <w:lvlText w:val="%1)"/>
      <w:lvlJc w:val="left"/>
      <w:pPr>
        <w:ind w:left="2573" w:hanging="435"/>
      </w:pPr>
      <w:rPr>
        <w:rFonts w:hint="default"/>
      </w:rPr>
    </w:lvl>
    <w:lvl w:ilvl="1" w:tplc="040E0019" w:tentative="1">
      <w:start w:val="1"/>
      <w:numFmt w:val="lowerLetter"/>
      <w:lvlText w:val="%2."/>
      <w:lvlJc w:val="left"/>
      <w:pPr>
        <w:ind w:left="2869" w:hanging="360"/>
      </w:pPr>
    </w:lvl>
    <w:lvl w:ilvl="2" w:tplc="040E001B" w:tentative="1">
      <w:start w:val="1"/>
      <w:numFmt w:val="lowerRoman"/>
      <w:lvlText w:val="%3."/>
      <w:lvlJc w:val="right"/>
      <w:pPr>
        <w:ind w:left="3589" w:hanging="180"/>
      </w:pPr>
    </w:lvl>
    <w:lvl w:ilvl="3" w:tplc="040E000F" w:tentative="1">
      <w:start w:val="1"/>
      <w:numFmt w:val="decimal"/>
      <w:lvlText w:val="%4."/>
      <w:lvlJc w:val="left"/>
      <w:pPr>
        <w:ind w:left="4309" w:hanging="360"/>
      </w:pPr>
    </w:lvl>
    <w:lvl w:ilvl="4" w:tplc="040E0019" w:tentative="1">
      <w:start w:val="1"/>
      <w:numFmt w:val="lowerLetter"/>
      <w:lvlText w:val="%5."/>
      <w:lvlJc w:val="left"/>
      <w:pPr>
        <w:ind w:left="5029" w:hanging="360"/>
      </w:pPr>
    </w:lvl>
    <w:lvl w:ilvl="5" w:tplc="040E001B" w:tentative="1">
      <w:start w:val="1"/>
      <w:numFmt w:val="lowerRoman"/>
      <w:lvlText w:val="%6."/>
      <w:lvlJc w:val="right"/>
      <w:pPr>
        <w:ind w:left="5749" w:hanging="180"/>
      </w:pPr>
    </w:lvl>
    <w:lvl w:ilvl="6" w:tplc="040E000F" w:tentative="1">
      <w:start w:val="1"/>
      <w:numFmt w:val="decimal"/>
      <w:lvlText w:val="%7."/>
      <w:lvlJc w:val="left"/>
      <w:pPr>
        <w:ind w:left="6469" w:hanging="360"/>
      </w:pPr>
    </w:lvl>
    <w:lvl w:ilvl="7" w:tplc="040E0019" w:tentative="1">
      <w:start w:val="1"/>
      <w:numFmt w:val="lowerLetter"/>
      <w:lvlText w:val="%8."/>
      <w:lvlJc w:val="left"/>
      <w:pPr>
        <w:ind w:left="7189" w:hanging="360"/>
      </w:pPr>
    </w:lvl>
    <w:lvl w:ilvl="8" w:tplc="040E001B" w:tentative="1">
      <w:start w:val="1"/>
      <w:numFmt w:val="lowerRoman"/>
      <w:lvlText w:val="%9."/>
      <w:lvlJc w:val="right"/>
      <w:pPr>
        <w:ind w:left="7909" w:hanging="180"/>
      </w:pPr>
    </w:lvl>
  </w:abstractNum>
  <w:abstractNum w:abstractNumId="2" w15:restartNumberingAfterBreak="0">
    <w:nsid w:val="12EF1D64"/>
    <w:multiLevelType w:val="hybridMultilevel"/>
    <w:tmpl w:val="5E28BD0A"/>
    <w:lvl w:ilvl="0" w:tplc="040E0017">
      <w:start w:val="1"/>
      <w:numFmt w:val="lowerLetter"/>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3" w15:restartNumberingAfterBreak="0">
    <w:nsid w:val="1F0D78FA"/>
    <w:multiLevelType w:val="multilevel"/>
    <w:tmpl w:val="CA92E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Cmsor7"/>
      <w:lvlText w:val="●"/>
      <w:lvlJc w:val="left"/>
      <w:pPr>
        <w:ind w:left="5040" w:hanging="360"/>
      </w:pPr>
      <w:rPr>
        <w:rFonts w:ascii="Noto Sans Symbols" w:eastAsia="Noto Sans Symbols" w:hAnsi="Noto Sans Symbols" w:cs="Noto Sans Symbols"/>
      </w:rPr>
    </w:lvl>
    <w:lvl w:ilvl="7">
      <w:start w:val="1"/>
      <w:numFmt w:val="bullet"/>
      <w:pStyle w:val="Cmsor8"/>
      <w:lvlText w:val="o"/>
      <w:lvlJc w:val="left"/>
      <w:pPr>
        <w:ind w:left="5760" w:hanging="360"/>
      </w:pPr>
      <w:rPr>
        <w:rFonts w:ascii="Courier New" w:eastAsia="Courier New" w:hAnsi="Courier New" w:cs="Courier New"/>
      </w:rPr>
    </w:lvl>
    <w:lvl w:ilvl="8">
      <w:start w:val="1"/>
      <w:numFmt w:val="bullet"/>
      <w:pStyle w:val="Cmsor9"/>
      <w:lvlText w:val="▪"/>
      <w:lvlJc w:val="left"/>
      <w:pPr>
        <w:ind w:left="6480" w:hanging="360"/>
      </w:pPr>
      <w:rPr>
        <w:rFonts w:ascii="Noto Sans Symbols" w:eastAsia="Noto Sans Symbols" w:hAnsi="Noto Sans Symbols" w:cs="Noto Sans Symbols"/>
      </w:rPr>
    </w:lvl>
  </w:abstractNum>
  <w:abstractNum w:abstractNumId="4" w15:restartNumberingAfterBreak="0">
    <w:nsid w:val="231A662C"/>
    <w:multiLevelType w:val="hybridMultilevel"/>
    <w:tmpl w:val="D5C8FDF6"/>
    <w:lvl w:ilvl="0" w:tplc="EEB09644">
      <w:start w:val="1"/>
      <w:numFmt w:val="lowerLetter"/>
      <w:lvlText w:val="%1)"/>
      <w:lvlJc w:val="left"/>
      <w:pPr>
        <w:ind w:left="1144" w:hanging="43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3CA433E"/>
    <w:multiLevelType w:val="multilevel"/>
    <w:tmpl w:val="B75614F2"/>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3E6839"/>
    <w:multiLevelType w:val="hybridMultilevel"/>
    <w:tmpl w:val="1F347F1E"/>
    <w:lvl w:ilvl="0" w:tplc="EEB09644">
      <w:start w:val="1"/>
      <w:numFmt w:val="lowerLetter"/>
      <w:lvlText w:val="%1)"/>
      <w:lvlJc w:val="left"/>
      <w:pPr>
        <w:ind w:left="1144" w:hanging="43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6BA045A"/>
    <w:multiLevelType w:val="hybridMultilevel"/>
    <w:tmpl w:val="1E38966A"/>
    <w:lvl w:ilvl="0" w:tplc="EEB09644">
      <w:start w:val="1"/>
      <w:numFmt w:val="lowerLetter"/>
      <w:lvlText w:val="%1)"/>
      <w:lvlJc w:val="left"/>
      <w:pPr>
        <w:ind w:left="1144" w:hanging="435"/>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8" w15:restartNumberingAfterBreak="0">
    <w:nsid w:val="549C358D"/>
    <w:multiLevelType w:val="multilevel"/>
    <w:tmpl w:val="4740DF12"/>
    <w:lvl w:ilvl="0">
      <w:numFmt w:val="bullet"/>
      <w:pStyle w:val="StyleHeading1TimesNewRoman14ptItalic"/>
      <w:lvlText w:val="-"/>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7327014C"/>
    <w:multiLevelType w:val="hybridMultilevel"/>
    <w:tmpl w:val="004CB752"/>
    <w:lvl w:ilvl="0" w:tplc="EEB09644">
      <w:start w:val="1"/>
      <w:numFmt w:val="lowerLetter"/>
      <w:lvlText w:val="%1)"/>
      <w:lvlJc w:val="left"/>
      <w:pPr>
        <w:ind w:left="1144" w:hanging="43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7CFA63A3"/>
    <w:multiLevelType w:val="hybridMultilevel"/>
    <w:tmpl w:val="7452F556"/>
    <w:lvl w:ilvl="0" w:tplc="EEB09644">
      <w:start w:val="1"/>
      <w:numFmt w:val="lowerLetter"/>
      <w:lvlText w:val="%1)"/>
      <w:lvlJc w:val="left"/>
      <w:pPr>
        <w:ind w:left="1853" w:hanging="435"/>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num w:numId="1">
    <w:abstractNumId w:val="8"/>
  </w:num>
  <w:num w:numId="2">
    <w:abstractNumId w:val="3"/>
  </w:num>
  <w:num w:numId="3">
    <w:abstractNumId w:val="5"/>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9"/>
  </w:num>
  <w:num w:numId="9">
    <w:abstractNumId w:val="1"/>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8B0"/>
    <w:rsid w:val="000E7F69"/>
    <w:rsid w:val="0010787E"/>
    <w:rsid w:val="00197F86"/>
    <w:rsid w:val="001C1C30"/>
    <w:rsid w:val="001F02BC"/>
    <w:rsid w:val="002131D3"/>
    <w:rsid w:val="002E5CF3"/>
    <w:rsid w:val="003B42A7"/>
    <w:rsid w:val="00553D00"/>
    <w:rsid w:val="0066558C"/>
    <w:rsid w:val="006E78B0"/>
    <w:rsid w:val="00864D38"/>
    <w:rsid w:val="0090610E"/>
    <w:rsid w:val="00A725AE"/>
    <w:rsid w:val="00BF2EBE"/>
    <w:rsid w:val="00D85B70"/>
    <w:rsid w:val="00DB0EB7"/>
    <w:rsid w:val="00DC28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C934"/>
  <w15:docId w15:val="{CD54E36B-8C29-4B0F-85E5-E8D694F63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hu-HU" w:eastAsia="hu-HU"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link w:val="Cmsor1Char"/>
    <w:pPr>
      <w:keepNext/>
      <w:tabs>
        <w:tab w:val="right" w:pos="567"/>
      </w:tabs>
      <w:spacing w:before="240" w:after="240"/>
      <w:ind w:left="567" w:hanging="567"/>
      <w:jc w:val="both"/>
      <w:outlineLvl w:val="0"/>
    </w:pPr>
    <w:rPr>
      <w:b/>
      <w:bCs/>
    </w:rPr>
  </w:style>
  <w:style w:type="paragraph" w:styleId="Cmsor2">
    <w:name w:val="heading 2"/>
    <w:basedOn w:val="Norml"/>
    <w:next w:val="Norml"/>
    <w:link w:val="Cmsor2Char"/>
    <w:pPr>
      <w:keepNext/>
      <w:outlineLvl w:val="1"/>
    </w:pPr>
  </w:style>
  <w:style w:type="paragraph" w:styleId="Cmsor3">
    <w:name w:val="heading 3"/>
    <w:basedOn w:val="Norml"/>
    <w:next w:val="Norml"/>
    <w:link w:val="Cmsor3Char"/>
    <w:pPr>
      <w:keepNext/>
      <w:outlineLvl w:val="2"/>
    </w:pPr>
  </w:style>
  <w:style w:type="paragraph" w:styleId="Cmsor4">
    <w:name w:val="heading 4"/>
    <w:basedOn w:val="Norml"/>
    <w:next w:val="Norml"/>
    <w:link w:val="Cmsor4Char"/>
    <w:pPr>
      <w:keepNext/>
      <w:spacing w:before="240" w:after="60"/>
      <w:ind w:left="864" w:hanging="864"/>
      <w:outlineLvl w:val="3"/>
    </w:pPr>
    <w:rPr>
      <w:b/>
      <w:bCs/>
      <w:sz w:val="24"/>
      <w:szCs w:val="24"/>
    </w:rPr>
  </w:style>
  <w:style w:type="paragraph" w:styleId="Cmsor5">
    <w:name w:val="heading 5"/>
    <w:basedOn w:val="Norml"/>
    <w:next w:val="Norml"/>
    <w:link w:val="Cmsor5Char"/>
    <w:pPr>
      <w:spacing w:before="240" w:after="60"/>
      <w:ind w:left="1008" w:hanging="1008"/>
      <w:outlineLvl w:val="4"/>
    </w:pPr>
    <w:rPr>
      <w:sz w:val="22"/>
      <w:szCs w:val="22"/>
    </w:rPr>
  </w:style>
  <w:style w:type="paragraph" w:styleId="Cmsor6">
    <w:name w:val="heading 6"/>
    <w:basedOn w:val="Norml"/>
    <w:next w:val="Norml"/>
    <w:link w:val="Cmsor6Char"/>
    <w:pPr>
      <w:spacing w:before="240" w:after="60"/>
      <w:ind w:left="1152" w:hanging="1152"/>
      <w:outlineLvl w:val="5"/>
    </w:pPr>
    <w:rPr>
      <w:i/>
      <w:iCs/>
      <w:sz w:val="22"/>
      <w:szCs w:val="22"/>
    </w:rPr>
  </w:style>
  <w:style w:type="paragraph" w:styleId="Cmsor7">
    <w:name w:val="heading 7"/>
    <w:basedOn w:val="Norml"/>
    <w:next w:val="Norml"/>
    <w:link w:val="Cmsor7Char"/>
    <w:qFormat/>
    <w:pPr>
      <w:numPr>
        <w:ilvl w:val="6"/>
        <w:numId w:val="2"/>
      </w:numPr>
      <w:spacing w:before="240" w:after="60"/>
      <w:outlineLvl w:val="6"/>
    </w:pPr>
    <w:rPr>
      <w:lang w:val="sv-SE"/>
    </w:rPr>
  </w:style>
  <w:style w:type="paragraph" w:styleId="Cmsor8">
    <w:name w:val="heading 8"/>
    <w:basedOn w:val="Norml"/>
    <w:next w:val="Norml"/>
    <w:link w:val="Cmsor8Char"/>
    <w:qFormat/>
    <w:pPr>
      <w:numPr>
        <w:ilvl w:val="7"/>
        <w:numId w:val="2"/>
      </w:numPr>
      <w:spacing w:before="240" w:after="60"/>
      <w:outlineLvl w:val="7"/>
    </w:pPr>
    <w:rPr>
      <w:i/>
      <w:lang w:val="sv-SE"/>
    </w:rPr>
  </w:style>
  <w:style w:type="paragraph" w:styleId="Cmsor9">
    <w:name w:val="heading 9"/>
    <w:basedOn w:val="Norml"/>
    <w:next w:val="Norml"/>
    <w:link w:val="Cmsor9Char"/>
    <w:qFormat/>
    <w:pPr>
      <w:numPr>
        <w:ilvl w:val="8"/>
        <w:numId w:val="2"/>
      </w:numPr>
      <w:spacing w:before="240" w:after="60"/>
      <w:outlineLvl w:val="8"/>
    </w:pPr>
    <w:rPr>
      <w:b/>
      <w:i/>
      <w:sz w:val="18"/>
      <w:lang w:val="sv-S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link w:val="CmChar"/>
    <w:pPr>
      <w:jc w:val="center"/>
    </w:pPr>
    <w:rPr>
      <w:b/>
      <w:bCs/>
      <w:sz w:val="28"/>
      <w:szCs w:val="28"/>
    </w:rPr>
  </w:style>
  <w:style w:type="paragraph" w:styleId="Szvegtrzsbehzssal">
    <w:name w:val="Body Text Indent"/>
    <w:basedOn w:val="Norml"/>
    <w:link w:val="SzvegtrzsbehzssalChar"/>
    <w:pPr>
      <w:tabs>
        <w:tab w:val="num" w:pos="567"/>
      </w:tabs>
      <w:spacing w:before="0" w:after="0"/>
      <w:jc w:val="both"/>
    </w:pPr>
    <w:rPr>
      <w:rFonts w:ascii="Times New Roman" w:hAnsi="Times New Roman"/>
      <w:sz w:val="24"/>
      <w:lang w:val="sv-SE"/>
    </w:rPr>
  </w:style>
  <w:style w:type="paragraph" w:styleId="Szvegtrzs">
    <w:name w:val="Body Text"/>
    <w:basedOn w:val="Norml"/>
    <w:link w:val="SzvegtrzsChar"/>
    <w:rPr>
      <w:lang w:val="sv-SE"/>
    </w:rPr>
  </w:style>
  <w:style w:type="paragraph" w:styleId="Szvegtrzsbehzssal2">
    <w:name w:val="Body Text Indent 2"/>
    <w:basedOn w:val="Norml"/>
    <w:link w:val="Szvegtrzsbehzssal2Char"/>
    <w:pPr>
      <w:tabs>
        <w:tab w:val="num" w:pos="567"/>
        <w:tab w:val="num" w:pos="2160"/>
      </w:tabs>
      <w:spacing w:after="240"/>
      <w:ind w:left="567" w:hanging="567"/>
      <w:jc w:val="both"/>
    </w:pPr>
    <w:rPr>
      <w:sz w:val="24"/>
      <w:u w:val="single"/>
      <w:lang w:val="sv-SE"/>
    </w:rPr>
  </w:style>
  <w:style w:type="paragraph" w:styleId="Szvegtrzsbehzssal3">
    <w:name w:val="Body Text Indent 3"/>
    <w:basedOn w:val="Norml"/>
    <w:link w:val="Szvegtrzsbehzssal3Char"/>
    <w:pPr>
      <w:tabs>
        <w:tab w:val="left" w:pos="1276"/>
      </w:tabs>
      <w:ind w:left="1276" w:hanging="425"/>
      <w:jc w:val="both"/>
    </w:pPr>
    <w:rPr>
      <w:sz w:val="24"/>
      <w:lang w:val="sv-SE"/>
    </w:rPr>
  </w:style>
  <w:style w:type="paragraph" w:customStyle="1" w:styleId="Text3">
    <w:name w:val="Text 3"/>
    <w:basedOn w:val="Norml"/>
    <w:pPr>
      <w:tabs>
        <w:tab w:val="left" w:pos="2302"/>
      </w:tabs>
      <w:spacing w:after="240"/>
      <w:ind w:left="1202"/>
      <w:jc w:val="both"/>
    </w:pPr>
    <w:rPr>
      <w:sz w:val="24"/>
    </w:rPr>
  </w:style>
  <w:style w:type="paragraph" w:styleId="lfej">
    <w:name w:val="header"/>
    <w:basedOn w:val="Norml"/>
    <w:link w:val="lfejChar"/>
    <w:pPr>
      <w:tabs>
        <w:tab w:val="center" w:pos="4320"/>
        <w:tab w:val="right" w:pos="8640"/>
      </w:tabs>
    </w:pPr>
    <w:rPr>
      <w:lang w:val="sv-SE"/>
    </w:rPr>
  </w:style>
  <w:style w:type="paragraph" w:styleId="llb">
    <w:name w:val="footer"/>
    <w:basedOn w:val="Norml"/>
    <w:link w:val="llbChar"/>
    <w:uiPriority w:val="99"/>
    <w:pPr>
      <w:tabs>
        <w:tab w:val="center" w:pos="4320"/>
        <w:tab w:val="right" w:pos="8640"/>
      </w:tabs>
    </w:pPr>
    <w:rPr>
      <w:lang w:val="sv-SE"/>
    </w:rPr>
  </w:style>
  <w:style w:type="character" w:styleId="Oldalszm">
    <w:name w:val="page number"/>
    <w:basedOn w:val="Bekezdsalapbettpusa"/>
  </w:style>
  <w:style w:type="paragraph" w:styleId="Szvegtrzs3">
    <w:name w:val="Body Text 3"/>
    <w:basedOn w:val="Norml"/>
    <w:link w:val="Szvegtrzs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rPr>
  </w:style>
  <w:style w:type="character" w:styleId="Hiperhivatkozs">
    <w:name w:val="Hyperlink"/>
    <w:uiPriority w:val="99"/>
    <w:rPr>
      <w:color w:val="0000FF"/>
      <w:u w:val="single"/>
    </w:rPr>
  </w:style>
  <w:style w:type="paragraph" w:styleId="Lbjegyzetszveg">
    <w:name w:val="footnote text"/>
    <w:aliases w:val="Schriftart: 9 pt,Schriftart: 10 pt,Schriftart: 8 pt,WB-Fußnotentext,FoodNote,ft,Footnote,Footnote Text Char Char,Footnote Text Char1 Char Char,Footnote Text Char Char Char Char,fn,f,Voetnoottekst Char,Footnote Text Char1 Cha,Fußnote"/>
    <w:basedOn w:val="Norml"/>
    <w:autoRedefine/>
    <w:uiPriority w:val="99"/>
    <w:qFormat/>
    <w:rsid w:val="009D0375"/>
    <w:pPr>
      <w:spacing w:before="0"/>
      <w:ind w:left="142" w:hanging="142"/>
      <w:jc w:val="both"/>
    </w:pPr>
    <w:rPr>
      <w:rFonts w:ascii="Times New Roman" w:hAnsi="Times New Roman"/>
      <w:lang w:val="fr-FR"/>
    </w:rPr>
  </w:style>
  <w:style w:type="character" w:styleId="Lbjegyzet-hivatkozs">
    <w:name w:val="footnote reference"/>
    <w:aliases w:val="Footnote symbol,Times 10 Point,Exposant 3 Point, Exposant 3 Point,Footnote number,Footnote Reference Number,Footnote reference number,Footnote Reference Superscript,EN Footnote Reference,note TESI,Voetnootverwijzing,fr,o,FR,FR1"/>
    <w:qFormat/>
    <w:rPr>
      <w:vertAlign w:val="superscript"/>
    </w:rPr>
  </w:style>
  <w:style w:type="paragraph" w:styleId="Dokumentumtrkp">
    <w:name w:val="Document Map"/>
    <w:basedOn w:val="Norml"/>
    <w:link w:val="DokumentumtrkpChar"/>
    <w:semiHidden/>
    <w:pPr>
      <w:shd w:val="clear" w:color="auto" w:fill="000080"/>
    </w:pPr>
    <w:rPr>
      <w:sz w:val="24"/>
      <w:lang w:val="fr-FR"/>
    </w:rPr>
  </w:style>
  <w:style w:type="paragraph" w:customStyle="1" w:styleId="bulletsub">
    <w:name w:val="bullet_sub"/>
    <w:basedOn w:val="Norm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rPr>
  </w:style>
  <w:style w:type="paragraph" w:customStyle="1" w:styleId="SubTitle1">
    <w:name w:val="SubTitle 1"/>
    <w:basedOn w:val="Norml"/>
    <w:next w:val="SubTitle2"/>
    <w:pPr>
      <w:spacing w:after="240"/>
      <w:jc w:val="center"/>
    </w:pPr>
    <w:rPr>
      <w:b/>
      <w:sz w:val="40"/>
    </w:rPr>
  </w:style>
  <w:style w:type="paragraph" w:customStyle="1" w:styleId="SubTitle2">
    <w:name w:val="SubTitle 2"/>
    <w:basedOn w:val="Norml"/>
    <w:pPr>
      <w:spacing w:after="240"/>
      <w:jc w:val="center"/>
    </w:pPr>
    <w:rPr>
      <w:b/>
      <w:sz w:val="32"/>
    </w:rPr>
  </w:style>
  <w:style w:type="paragraph" w:customStyle="1" w:styleId="Annexetitle">
    <w:name w:val="Annexe_title"/>
    <w:basedOn w:val="Cmsor1"/>
    <w:next w:val="Norml"/>
    <w:autoRedefine/>
    <w:pPr>
      <w:keepNext w:val="0"/>
      <w:pageBreakBefore/>
      <w:tabs>
        <w:tab w:val="left" w:pos="567"/>
        <w:tab w:val="left" w:pos="2552"/>
        <w:tab w:val="left" w:pos="7938"/>
        <w:tab w:val="left" w:pos="9072"/>
      </w:tabs>
      <w:spacing w:before="0" w:after="0"/>
      <w:ind w:left="0" w:firstLine="0"/>
      <w:jc w:val="left"/>
      <w:outlineLvl w:val="9"/>
    </w:pPr>
    <w:rPr>
      <w:caps/>
      <w:sz w:val="28"/>
      <w:lang w:val="en-GB"/>
    </w:rPr>
  </w:style>
  <w:style w:type="paragraph" w:customStyle="1" w:styleId="Style1">
    <w:name w:val="Style1"/>
    <w:basedOn w:val="Norml"/>
    <w:pPr>
      <w:keepNext/>
      <w:widowControl w:val="0"/>
      <w:tabs>
        <w:tab w:val="num" w:pos="992"/>
      </w:tabs>
      <w:ind w:left="992" w:hanging="992"/>
    </w:pPr>
    <w:rPr>
      <w:b/>
      <w:sz w:val="18"/>
      <w:lang w:val="fr-FR"/>
    </w:rPr>
  </w:style>
  <w:style w:type="paragraph" w:customStyle="1" w:styleId="titlefront">
    <w:name w:val="title_front"/>
    <w:basedOn w:val="Norml"/>
    <w:pPr>
      <w:spacing w:before="240"/>
      <w:ind w:left="1701"/>
      <w:jc w:val="right"/>
    </w:pPr>
    <w:rPr>
      <w:rFonts w:ascii="Optima" w:hAnsi="Optima"/>
      <w:b/>
      <w:sz w:val="28"/>
    </w:rPr>
  </w:style>
  <w:style w:type="paragraph" w:styleId="TJ1">
    <w:name w:val="toc 1"/>
    <w:basedOn w:val="Norml"/>
    <w:next w:val="Norm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J2">
    <w:name w:val="toc 2"/>
    <w:basedOn w:val="Norml"/>
    <w:next w:val="Norml"/>
    <w:autoRedefine/>
    <w:semiHidden/>
    <w:pPr>
      <w:spacing w:before="0" w:after="0"/>
      <w:ind w:left="200"/>
    </w:pPr>
    <w:rPr>
      <w:rFonts w:ascii="Times New Roman" w:hAnsi="Times New Roman"/>
      <w:smallCaps/>
    </w:rPr>
  </w:style>
  <w:style w:type="character" w:styleId="Kiemels2">
    <w:name w:val="Strong"/>
    <w:qFormat/>
    <w:rPr>
      <w:b/>
    </w:rPr>
  </w:style>
  <w:style w:type="paragraph" w:customStyle="1" w:styleId="Blockquote">
    <w:name w:val="Blockquote"/>
    <w:basedOn w:val="Norml"/>
    <w:pPr>
      <w:widowControl w:val="0"/>
      <w:spacing w:before="100" w:after="100"/>
      <w:ind w:left="360" w:right="360"/>
    </w:pPr>
    <w:rPr>
      <w:sz w:val="24"/>
      <w:lang w:val="en-US"/>
    </w:rPr>
  </w:style>
  <w:style w:type="paragraph" w:styleId="TJ3">
    <w:name w:val="toc 3"/>
    <w:basedOn w:val="Norml"/>
    <w:next w:val="Norml"/>
    <w:autoRedefine/>
    <w:semiHidden/>
    <w:pPr>
      <w:spacing w:before="0" w:after="0"/>
      <w:ind w:left="400"/>
    </w:pPr>
    <w:rPr>
      <w:rFonts w:ascii="Times New Roman" w:hAnsi="Times New Roman"/>
      <w:i/>
    </w:rPr>
  </w:style>
  <w:style w:type="paragraph" w:styleId="TJ4">
    <w:name w:val="toc 4"/>
    <w:basedOn w:val="Norml"/>
    <w:next w:val="Norml"/>
    <w:autoRedefine/>
    <w:semiHidden/>
    <w:pPr>
      <w:spacing w:before="0" w:after="0"/>
      <w:ind w:left="600"/>
    </w:pPr>
    <w:rPr>
      <w:rFonts w:ascii="Times New Roman" w:hAnsi="Times New Roman"/>
      <w:sz w:val="18"/>
    </w:rPr>
  </w:style>
  <w:style w:type="paragraph" w:styleId="TJ5">
    <w:name w:val="toc 5"/>
    <w:basedOn w:val="Norml"/>
    <w:next w:val="Norml"/>
    <w:autoRedefine/>
    <w:semiHidden/>
    <w:pPr>
      <w:spacing w:before="0" w:after="0"/>
      <w:ind w:left="800"/>
    </w:pPr>
    <w:rPr>
      <w:rFonts w:ascii="Times New Roman" w:hAnsi="Times New Roman"/>
      <w:sz w:val="18"/>
    </w:rPr>
  </w:style>
  <w:style w:type="paragraph" w:styleId="TJ6">
    <w:name w:val="toc 6"/>
    <w:basedOn w:val="Norml"/>
    <w:next w:val="Norml"/>
    <w:autoRedefine/>
    <w:semiHidden/>
    <w:pPr>
      <w:spacing w:before="0" w:after="0"/>
      <w:ind w:left="1000"/>
    </w:pPr>
    <w:rPr>
      <w:rFonts w:ascii="Times New Roman" w:hAnsi="Times New Roman"/>
      <w:sz w:val="18"/>
    </w:rPr>
  </w:style>
  <w:style w:type="paragraph" w:styleId="TJ7">
    <w:name w:val="toc 7"/>
    <w:basedOn w:val="Norml"/>
    <w:next w:val="Norml"/>
    <w:autoRedefine/>
    <w:semiHidden/>
    <w:pPr>
      <w:spacing w:before="0" w:after="0"/>
      <w:ind w:left="1200"/>
    </w:pPr>
    <w:rPr>
      <w:rFonts w:ascii="Times New Roman" w:hAnsi="Times New Roman"/>
      <w:sz w:val="18"/>
    </w:rPr>
  </w:style>
  <w:style w:type="paragraph" w:styleId="TJ8">
    <w:name w:val="toc 8"/>
    <w:basedOn w:val="Norml"/>
    <w:next w:val="Norml"/>
    <w:autoRedefine/>
    <w:semiHidden/>
    <w:pPr>
      <w:spacing w:before="0" w:after="0"/>
      <w:ind w:left="1400"/>
    </w:pPr>
    <w:rPr>
      <w:rFonts w:ascii="Times New Roman" w:hAnsi="Times New Roman"/>
      <w:sz w:val="18"/>
    </w:rPr>
  </w:style>
  <w:style w:type="paragraph" w:styleId="TJ9">
    <w:name w:val="toc 9"/>
    <w:basedOn w:val="Norml"/>
    <w:next w:val="Norml"/>
    <w:autoRedefine/>
    <w:semiHidden/>
    <w:pPr>
      <w:spacing w:before="0" w:after="0"/>
      <w:ind w:left="1600"/>
    </w:pPr>
    <w:rPr>
      <w:rFonts w:ascii="Times New Roman" w:hAnsi="Times New Roman"/>
      <w:sz w:val="18"/>
    </w:rPr>
  </w:style>
  <w:style w:type="character" w:styleId="Mrltotthiperhivatkozs">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snapToGrid w:val="0"/>
      <w:sz w:val="24"/>
      <w:lang w:val="cs-CZ" w:eastAsia="en-US"/>
    </w:rPr>
  </w:style>
  <w:style w:type="paragraph" w:customStyle="1" w:styleId="Section">
    <w:name w:val="Section"/>
    <w:basedOn w:val="Norml"/>
    <w:pPr>
      <w:widowControl w:val="0"/>
      <w:spacing w:before="0" w:after="0" w:line="360" w:lineRule="exact"/>
      <w:jc w:val="center"/>
    </w:pPr>
    <w:rPr>
      <w:b/>
      <w:sz w:val="32"/>
      <w:lang w:val="cs-CZ"/>
    </w:rPr>
  </w:style>
  <w:style w:type="paragraph" w:customStyle="1" w:styleId="ManualNumPar1">
    <w:name w:val="Manual NumPar 1"/>
    <w:basedOn w:val="Norml"/>
    <w:next w:val="Norml"/>
    <w:pPr>
      <w:ind w:left="851" w:hanging="851"/>
      <w:jc w:val="both"/>
    </w:pPr>
    <w:rPr>
      <w:rFonts w:ascii="Times New Roman" w:hAnsi="Times New Roman"/>
      <w:sz w:val="24"/>
      <w:lang w:val="fr-FR"/>
    </w:rPr>
  </w:style>
  <w:style w:type="table" w:styleId="Rcsostblzat">
    <w:name w:val="Table Grid"/>
    <w:basedOn w:val="Normltblzat"/>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2">
    <w:name w:val="Body Text 2"/>
    <w:basedOn w:val="Norml"/>
    <w:link w:val="Szvegtrzs2Char"/>
    <w:rsid w:val="00AE7D13"/>
    <w:pPr>
      <w:tabs>
        <w:tab w:val="num" w:pos="567"/>
      </w:tabs>
      <w:spacing w:before="0" w:after="0"/>
      <w:jc w:val="both"/>
    </w:pPr>
    <w:rPr>
      <w:rFonts w:ascii="Times New Roman" w:hAnsi="Times New Roman"/>
      <w:sz w:val="24"/>
      <w:lang w:val="sv-SE" w:eastAsia="en-GB"/>
    </w:rPr>
  </w:style>
  <w:style w:type="paragraph" w:customStyle="1" w:styleId="oddl-nadpis">
    <w:name w:val="oddíl-nadpis"/>
    <w:basedOn w:val="Norml"/>
    <w:rsid w:val="000417E2"/>
    <w:pPr>
      <w:keepNext/>
      <w:widowControl w:val="0"/>
      <w:tabs>
        <w:tab w:val="left" w:pos="567"/>
      </w:tabs>
      <w:spacing w:before="240" w:after="0" w:line="240" w:lineRule="exact"/>
    </w:pPr>
    <w:rPr>
      <w:b/>
      <w:sz w:val="24"/>
      <w:lang w:val="cs-CZ"/>
    </w:rPr>
  </w:style>
  <w:style w:type="paragraph" w:styleId="Buborkszveg">
    <w:name w:val="Balloon Text"/>
    <w:basedOn w:val="Norml"/>
    <w:semiHidden/>
    <w:rsid w:val="00DE13B8"/>
    <w:rPr>
      <w:rFonts w:ascii="Tahoma" w:hAnsi="Tahoma" w:cs="Tahoma"/>
      <w:sz w:val="16"/>
      <w:szCs w:val="16"/>
    </w:rPr>
  </w:style>
  <w:style w:type="paragraph" w:customStyle="1" w:styleId="StyleHeading1TimesNewRoman14ptItalic">
    <w:name w:val="Style Heading 1 + Times New Roman 14 pt Italic"/>
    <w:basedOn w:val="Cmsor1"/>
    <w:autoRedefine/>
    <w:rsid w:val="0047783A"/>
    <w:pPr>
      <w:numPr>
        <w:numId w:val="1"/>
      </w:numPr>
    </w:pPr>
    <w:rPr>
      <w:rFonts w:ascii="Times New Roman" w:hAnsi="Times New Roman"/>
      <w:iCs/>
      <w:sz w:val="24"/>
      <w:szCs w:val="24"/>
    </w:rPr>
  </w:style>
  <w:style w:type="character" w:customStyle="1" w:styleId="Cmsor2Char">
    <w:name w:val="Címsor 2 Char"/>
    <w:link w:val="Cmsor2"/>
    <w:semiHidden/>
    <w:locked/>
    <w:rsid w:val="0047783A"/>
    <w:rPr>
      <w:rFonts w:ascii="Arial" w:hAnsi="Arial"/>
      <w:snapToGrid w:val="0"/>
      <w:lang w:val="fr-BE" w:eastAsia="en-US" w:bidi="ar-SA"/>
    </w:rPr>
  </w:style>
  <w:style w:type="character" w:customStyle="1" w:styleId="Cmsor1Char">
    <w:name w:val="Címsor 1 Char"/>
    <w:link w:val="Cmsor1"/>
    <w:rsid w:val="0047783A"/>
    <w:rPr>
      <w:rFonts w:ascii="Arial" w:hAnsi="Arial"/>
      <w:b/>
      <w:snapToGrid w:val="0"/>
      <w:lang w:val="fr-BE" w:eastAsia="en-US" w:bidi="ar-SA"/>
    </w:rPr>
  </w:style>
  <w:style w:type="character" w:customStyle="1" w:styleId="Heading1Char">
    <w:name w:val="Heading 1 Char"/>
    <w:locked/>
    <w:rsid w:val="0047783A"/>
    <w:rPr>
      <w:b/>
      <w:sz w:val="24"/>
      <w:szCs w:val="24"/>
      <w:lang w:val="en-GB" w:eastAsia="en-US" w:bidi="ar-SA"/>
    </w:rPr>
  </w:style>
  <w:style w:type="character" w:customStyle="1" w:styleId="Cmsor3Char">
    <w:name w:val="Címsor 3 Char"/>
    <w:link w:val="Cmsor3"/>
    <w:semiHidden/>
    <w:locked/>
    <w:rsid w:val="0047783A"/>
    <w:rPr>
      <w:rFonts w:ascii="Arial" w:hAnsi="Arial"/>
      <w:snapToGrid w:val="0"/>
      <w:lang w:val="en-GB" w:eastAsia="en-US" w:bidi="ar-SA"/>
    </w:rPr>
  </w:style>
  <w:style w:type="character" w:customStyle="1" w:styleId="Cmsor4Char">
    <w:name w:val="Címsor 4 Char"/>
    <w:link w:val="Cmsor4"/>
    <w:semiHidden/>
    <w:locked/>
    <w:rsid w:val="0047783A"/>
    <w:rPr>
      <w:rFonts w:ascii="Arial" w:hAnsi="Arial"/>
      <w:b/>
      <w:snapToGrid w:val="0"/>
      <w:sz w:val="24"/>
      <w:lang w:val="sv-SE" w:eastAsia="en-US" w:bidi="ar-SA"/>
    </w:rPr>
  </w:style>
  <w:style w:type="character" w:customStyle="1" w:styleId="Cmsor5Char">
    <w:name w:val="Címsor 5 Char"/>
    <w:link w:val="Cmsor5"/>
    <w:semiHidden/>
    <w:locked/>
    <w:rsid w:val="0047783A"/>
    <w:rPr>
      <w:rFonts w:ascii="Arial" w:hAnsi="Arial"/>
      <w:snapToGrid w:val="0"/>
      <w:sz w:val="22"/>
      <w:lang w:val="sv-SE" w:eastAsia="en-US" w:bidi="ar-SA"/>
    </w:rPr>
  </w:style>
  <w:style w:type="character" w:customStyle="1" w:styleId="Cmsor6Char">
    <w:name w:val="Címsor 6 Char"/>
    <w:link w:val="Cmsor6"/>
    <w:semiHidden/>
    <w:locked/>
    <w:rsid w:val="0047783A"/>
    <w:rPr>
      <w:rFonts w:ascii="Arial" w:hAnsi="Arial"/>
      <w:i/>
      <w:snapToGrid w:val="0"/>
      <w:sz w:val="22"/>
      <w:lang w:val="sv-SE" w:eastAsia="en-US" w:bidi="ar-SA"/>
    </w:rPr>
  </w:style>
  <w:style w:type="character" w:customStyle="1" w:styleId="Cmsor7Char">
    <w:name w:val="Címsor 7 Char"/>
    <w:link w:val="Cmsor7"/>
    <w:semiHidden/>
    <w:locked/>
    <w:rsid w:val="0047783A"/>
    <w:rPr>
      <w:rFonts w:ascii="Arial" w:hAnsi="Arial"/>
      <w:snapToGrid w:val="0"/>
      <w:lang w:val="sv-SE" w:eastAsia="en-US" w:bidi="ar-SA"/>
    </w:rPr>
  </w:style>
  <w:style w:type="character" w:customStyle="1" w:styleId="Cmsor8Char">
    <w:name w:val="Címsor 8 Char"/>
    <w:link w:val="Cmsor8"/>
    <w:semiHidden/>
    <w:locked/>
    <w:rsid w:val="0047783A"/>
    <w:rPr>
      <w:rFonts w:ascii="Arial" w:hAnsi="Arial"/>
      <w:i/>
      <w:snapToGrid w:val="0"/>
      <w:lang w:val="sv-SE" w:eastAsia="en-US" w:bidi="ar-SA"/>
    </w:rPr>
  </w:style>
  <w:style w:type="character" w:customStyle="1" w:styleId="Cmsor9Char">
    <w:name w:val="Címsor 9 Char"/>
    <w:link w:val="Cmsor9"/>
    <w:semiHidden/>
    <w:locked/>
    <w:rsid w:val="0047783A"/>
    <w:rPr>
      <w:rFonts w:ascii="Arial" w:hAnsi="Arial"/>
      <w:b/>
      <w:i/>
      <w:snapToGrid w:val="0"/>
      <w:sz w:val="18"/>
      <w:lang w:val="sv-SE" w:eastAsia="en-US" w:bidi="ar-SA"/>
    </w:rPr>
  </w:style>
  <w:style w:type="character" w:customStyle="1" w:styleId="CmChar">
    <w:name w:val="Cím Char"/>
    <w:link w:val="Cm"/>
    <w:locked/>
    <w:rsid w:val="0047783A"/>
    <w:rPr>
      <w:rFonts w:ascii="Arial" w:hAnsi="Arial"/>
      <w:b/>
      <w:snapToGrid w:val="0"/>
      <w:sz w:val="28"/>
      <w:lang w:val="fr-BE" w:eastAsia="en-US" w:bidi="ar-SA"/>
    </w:rPr>
  </w:style>
  <w:style w:type="character" w:customStyle="1" w:styleId="AlcmChar">
    <w:name w:val="Alcím Char"/>
    <w:link w:val="Alcm"/>
    <w:locked/>
    <w:rsid w:val="0047783A"/>
    <w:rPr>
      <w:rFonts w:ascii="Arial" w:hAnsi="Arial"/>
      <w:b/>
      <w:snapToGrid w:val="0"/>
      <w:sz w:val="28"/>
      <w:lang w:val="fr-BE" w:eastAsia="en-US" w:bidi="ar-SA"/>
    </w:rPr>
  </w:style>
  <w:style w:type="character" w:customStyle="1" w:styleId="SzvegtrzsbehzssalChar">
    <w:name w:val="Szövegtörzs behúzással Char"/>
    <w:link w:val="Szvegtrzsbehzssal"/>
    <w:semiHidden/>
    <w:locked/>
    <w:rsid w:val="0047783A"/>
    <w:rPr>
      <w:snapToGrid w:val="0"/>
      <w:sz w:val="24"/>
      <w:lang w:val="sv-SE" w:eastAsia="en-US" w:bidi="ar-SA"/>
    </w:rPr>
  </w:style>
  <w:style w:type="character" w:customStyle="1" w:styleId="SzvegtrzsChar">
    <w:name w:val="Szövegtörzs Char"/>
    <w:link w:val="Szvegtrzs"/>
    <w:semiHidden/>
    <w:locked/>
    <w:rsid w:val="0047783A"/>
    <w:rPr>
      <w:rFonts w:ascii="Arial" w:hAnsi="Arial"/>
      <w:snapToGrid w:val="0"/>
      <w:lang w:val="sv-SE" w:eastAsia="en-US" w:bidi="ar-SA"/>
    </w:rPr>
  </w:style>
  <w:style w:type="character" w:customStyle="1" w:styleId="Szvegtrzsbehzssal2Char">
    <w:name w:val="Szövegtörzs behúzással 2 Char"/>
    <w:link w:val="Szvegtrzsbehzssal2"/>
    <w:semiHidden/>
    <w:locked/>
    <w:rsid w:val="0047783A"/>
    <w:rPr>
      <w:rFonts w:ascii="Arial" w:hAnsi="Arial"/>
      <w:snapToGrid w:val="0"/>
      <w:sz w:val="24"/>
      <w:u w:val="single"/>
      <w:lang w:val="sv-SE" w:eastAsia="en-US" w:bidi="ar-SA"/>
    </w:rPr>
  </w:style>
  <w:style w:type="character" w:customStyle="1" w:styleId="Szvegtrzsbehzssal3Char">
    <w:name w:val="Szövegtörzs behúzással 3 Char"/>
    <w:link w:val="Szvegtrzsbehzssal3"/>
    <w:semiHidden/>
    <w:locked/>
    <w:rsid w:val="0047783A"/>
    <w:rPr>
      <w:rFonts w:ascii="Arial" w:hAnsi="Arial"/>
      <w:snapToGrid w:val="0"/>
      <w:sz w:val="24"/>
      <w:lang w:val="sv-SE" w:eastAsia="en-US" w:bidi="ar-SA"/>
    </w:rPr>
  </w:style>
  <w:style w:type="character" w:customStyle="1" w:styleId="lfejChar">
    <w:name w:val="Élőfej Char"/>
    <w:link w:val="lfej"/>
    <w:semiHidden/>
    <w:locked/>
    <w:rsid w:val="0047783A"/>
    <w:rPr>
      <w:rFonts w:ascii="Arial" w:hAnsi="Arial"/>
      <w:snapToGrid w:val="0"/>
      <w:lang w:val="sv-SE" w:eastAsia="en-US" w:bidi="ar-SA"/>
    </w:rPr>
  </w:style>
  <w:style w:type="character" w:customStyle="1" w:styleId="llbChar">
    <w:name w:val="Élőláb Char"/>
    <w:link w:val="llb"/>
    <w:uiPriority w:val="99"/>
    <w:locked/>
    <w:rsid w:val="0047783A"/>
    <w:rPr>
      <w:rFonts w:ascii="Arial" w:hAnsi="Arial"/>
      <w:snapToGrid w:val="0"/>
      <w:lang w:val="sv-SE" w:eastAsia="en-US" w:bidi="ar-SA"/>
    </w:rPr>
  </w:style>
  <w:style w:type="character" w:customStyle="1" w:styleId="Szvegtrzs3Char">
    <w:name w:val="Szövegtörzs 3 Char"/>
    <w:link w:val="Szvegtrzs3"/>
    <w:semiHidden/>
    <w:locked/>
    <w:rsid w:val="0047783A"/>
    <w:rPr>
      <w:rFonts w:ascii="Arial" w:hAnsi="Arial"/>
      <w:b/>
      <w:snapToGrid w:val="0"/>
      <w:sz w:val="24"/>
      <w:lang w:val="en-GB" w:eastAsia="en-US" w:bidi="ar-SA"/>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uiPriority w:val="99"/>
    <w:locked/>
    <w:rsid w:val="0047783A"/>
    <w:rPr>
      <w:rFonts w:ascii="Arial" w:hAnsi="Arial"/>
      <w:snapToGrid w:val="0"/>
      <w:lang w:val="fr-FR" w:eastAsia="en-US" w:bidi="ar-SA"/>
    </w:rPr>
  </w:style>
  <w:style w:type="character" w:customStyle="1" w:styleId="DokumentumtrkpChar">
    <w:name w:val="Dokumentumtérkép Char"/>
    <w:link w:val="Dokumentumtrkp"/>
    <w:semiHidden/>
    <w:locked/>
    <w:rsid w:val="0047783A"/>
    <w:rPr>
      <w:rFonts w:ascii="Arial" w:hAnsi="Arial"/>
      <w:snapToGrid w:val="0"/>
      <w:sz w:val="24"/>
      <w:lang w:val="fr-FR" w:eastAsia="en-US" w:bidi="ar-SA"/>
    </w:rPr>
  </w:style>
  <w:style w:type="character" w:customStyle="1" w:styleId="Szvegtrzs2Char">
    <w:name w:val="Szövegtörzs 2 Char"/>
    <w:link w:val="Szvegtrzs2"/>
    <w:semiHidden/>
    <w:locked/>
    <w:rsid w:val="0047783A"/>
    <w:rPr>
      <w:sz w:val="24"/>
      <w:lang w:val="sv-SE" w:eastAsia="en-GB" w:bidi="ar-SA"/>
    </w:rPr>
  </w:style>
  <w:style w:type="paragraph" w:customStyle="1" w:styleId="StyleHeading3">
    <w:name w:val="Style Heading 3"/>
    <w:basedOn w:val="Norml"/>
    <w:rsid w:val="0047783A"/>
    <w:pPr>
      <w:tabs>
        <w:tab w:val="num" w:pos="567"/>
      </w:tabs>
      <w:ind w:left="1134" w:hanging="567"/>
    </w:pPr>
  </w:style>
  <w:style w:type="paragraph" w:customStyle="1" w:styleId="Style11ptBlackJustifiedRight001cmBefore865ptL">
    <w:name w:val="Style 11 pt Black Justified Right:  001 cm Before:  865 pt L..."/>
    <w:basedOn w:val="Norml"/>
    <w:next w:val="Norml"/>
    <w:autoRedefine/>
    <w:rsid w:val="0047783A"/>
    <w:pPr>
      <w:numPr>
        <w:numId w:val="4"/>
      </w:numPr>
      <w:shd w:val="clear" w:color="auto" w:fill="FFFFFF"/>
      <w:tabs>
        <w:tab w:val="right" w:pos="1701"/>
      </w:tabs>
      <w:spacing w:before="60" w:line="212" w:lineRule="exact"/>
      <w:ind w:right="6"/>
      <w:jc w:val="both"/>
    </w:pPr>
    <w:rPr>
      <w:rFonts w:ascii="Times New Roman" w:hAnsi="Times New Roman"/>
      <w:color w:val="000000"/>
      <w:sz w:val="22"/>
      <w:lang w:eastAsia="en-GB"/>
    </w:rPr>
  </w:style>
  <w:style w:type="character" w:styleId="Vgjegyzet-hivatkozs">
    <w:name w:val="endnote reference"/>
    <w:semiHidden/>
    <w:rsid w:val="0047783A"/>
    <w:rPr>
      <w:vertAlign w:val="superscript"/>
    </w:rPr>
  </w:style>
  <w:style w:type="paragraph" w:styleId="Vgjegyzetszvege">
    <w:name w:val="endnote text"/>
    <w:basedOn w:val="Norml"/>
    <w:semiHidden/>
    <w:rsid w:val="0047783A"/>
  </w:style>
  <w:style w:type="paragraph" w:customStyle="1" w:styleId="NormalInd1">
    <w:name w:val="Normal Ind 1"/>
    <w:basedOn w:val="Norml"/>
    <w:rsid w:val="0047783A"/>
    <w:pPr>
      <w:tabs>
        <w:tab w:val="left" w:pos="2268"/>
      </w:tabs>
      <w:overflowPunct w:val="0"/>
      <w:autoSpaceDE w:val="0"/>
      <w:autoSpaceDN w:val="0"/>
      <w:adjustRightInd w:val="0"/>
      <w:spacing w:before="0" w:after="0"/>
      <w:ind w:left="567"/>
      <w:textAlignment w:val="baseline"/>
    </w:pPr>
    <w:rPr>
      <w:rFonts w:ascii="Times New Roman" w:hAnsi="Times New Roman"/>
      <w:bCs/>
      <w:sz w:val="22"/>
      <w:szCs w:val="22"/>
      <w:lang w:val="fr-FR"/>
    </w:rPr>
  </w:style>
  <w:style w:type="character" w:customStyle="1" w:styleId="Style11pt">
    <w:name w:val="Style 11 pt"/>
    <w:rsid w:val="0047783A"/>
    <w:rPr>
      <w:sz w:val="22"/>
    </w:rPr>
  </w:style>
  <w:style w:type="paragraph" w:customStyle="1" w:styleId="Char2">
    <w:name w:val="Char2"/>
    <w:basedOn w:val="Norml"/>
    <w:rsid w:val="0047783A"/>
    <w:pPr>
      <w:spacing w:before="0" w:after="160" w:line="240" w:lineRule="exact"/>
    </w:pPr>
    <w:rPr>
      <w:rFonts w:ascii="Tahoma" w:hAnsi="Tahoma"/>
      <w:lang w:val="en-US"/>
    </w:rPr>
  </w:style>
  <w:style w:type="character" w:styleId="Jegyzethivatkozs">
    <w:name w:val="annotation reference"/>
    <w:uiPriority w:val="99"/>
    <w:rsid w:val="00EE23B1"/>
    <w:rPr>
      <w:sz w:val="16"/>
      <w:szCs w:val="16"/>
    </w:rPr>
  </w:style>
  <w:style w:type="paragraph" w:styleId="Jegyzetszveg">
    <w:name w:val="annotation text"/>
    <w:basedOn w:val="Norml"/>
    <w:link w:val="JegyzetszvegChar"/>
    <w:uiPriority w:val="99"/>
    <w:semiHidden/>
    <w:rsid w:val="00EE23B1"/>
  </w:style>
  <w:style w:type="paragraph" w:styleId="Megjegyzstrgya">
    <w:name w:val="annotation subject"/>
    <w:basedOn w:val="Jegyzetszveg"/>
    <w:next w:val="Jegyzetszveg"/>
    <w:semiHidden/>
    <w:rsid w:val="00EE23B1"/>
    <w:rPr>
      <w:b/>
      <w:bCs/>
    </w:rPr>
  </w:style>
  <w:style w:type="paragraph" w:styleId="Szmozottlista">
    <w:name w:val="List Number"/>
    <w:basedOn w:val="Norml"/>
    <w:rsid w:val="00EB45CB"/>
    <w:pPr>
      <w:tabs>
        <w:tab w:val="num" w:pos="720"/>
      </w:tabs>
      <w:spacing w:before="0" w:after="240"/>
      <w:ind w:left="720" w:hanging="720"/>
      <w:jc w:val="both"/>
    </w:pPr>
    <w:rPr>
      <w:rFonts w:ascii="Times New Roman" w:hAnsi="Times New Roman"/>
      <w:sz w:val="24"/>
    </w:rPr>
  </w:style>
  <w:style w:type="paragraph" w:customStyle="1" w:styleId="ListNumberLevel2">
    <w:name w:val="List Number (Level 2)"/>
    <w:basedOn w:val="Norml"/>
    <w:rsid w:val="00EB45CB"/>
    <w:pPr>
      <w:numPr>
        <w:ilvl w:val="1"/>
        <w:numId w:val="5"/>
      </w:numPr>
      <w:spacing w:before="0" w:after="240"/>
      <w:jc w:val="both"/>
    </w:pPr>
    <w:rPr>
      <w:rFonts w:ascii="Times New Roman" w:hAnsi="Times New Roman"/>
      <w:sz w:val="24"/>
    </w:rPr>
  </w:style>
  <w:style w:type="paragraph" w:customStyle="1" w:styleId="ListNumberLevel3">
    <w:name w:val="List Number (Level 3)"/>
    <w:basedOn w:val="Norml"/>
    <w:rsid w:val="00EB45CB"/>
    <w:pPr>
      <w:numPr>
        <w:ilvl w:val="2"/>
        <w:numId w:val="5"/>
      </w:numPr>
      <w:spacing w:before="0" w:after="240"/>
      <w:jc w:val="both"/>
    </w:pPr>
    <w:rPr>
      <w:rFonts w:ascii="Times New Roman" w:hAnsi="Times New Roman"/>
      <w:sz w:val="24"/>
    </w:rPr>
  </w:style>
  <w:style w:type="paragraph" w:customStyle="1" w:styleId="ListNumberLevel4">
    <w:name w:val="List Number (Level 4)"/>
    <w:basedOn w:val="Norml"/>
    <w:rsid w:val="00EB45CB"/>
    <w:pPr>
      <w:numPr>
        <w:ilvl w:val="3"/>
        <w:numId w:val="5"/>
      </w:numPr>
      <w:spacing w:before="0" w:after="240"/>
      <w:jc w:val="both"/>
    </w:pPr>
    <w:rPr>
      <w:rFonts w:ascii="Times New Roman" w:hAnsi="Times New Roman"/>
      <w:sz w:val="24"/>
    </w:rPr>
  </w:style>
  <w:style w:type="character" w:customStyle="1" w:styleId="JegyzetszvegChar">
    <w:name w:val="Jegyzetszöveg Char"/>
    <w:link w:val="Jegyzetszveg"/>
    <w:uiPriority w:val="99"/>
    <w:semiHidden/>
    <w:rsid w:val="00240B1F"/>
    <w:rPr>
      <w:rFonts w:ascii="Arial" w:hAnsi="Arial"/>
      <w:snapToGrid w:val="0"/>
      <w:lang w:eastAsia="en-US"/>
    </w:rPr>
  </w:style>
  <w:style w:type="paragraph" w:styleId="Vltozat">
    <w:name w:val="Revision"/>
    <w:hidden/>
    <w:uiPriority w:val="99"/>
    <w:semiHidden/>
    <w:rsid w:val="00AB3A36"/>
    <w:rPr>
      <w:snapToGrid w:val="0"/>
      <w:lang w:eastAsia="en-US"/>
    </w:rPr>
  </w:style>
  <w:style w:type="paragraph" w:customStyle="1" w:styleId="Default">
    <w:name w:val="Default"/>
    <w:rsid w:val="00E76535"/>
    <w:pPr>
      <w:autoSpaceDE w:val="0"/>
      <w:autoSpaceDN w:val="0"/>
      <w:adjustRightInd w:val="0"/>
    </w:pPr>
    <w:rPr>
      <w:color w:val="000000"/>
      <w:sz w:val="24"/>
      <w:szCs w:val="24"/>
    </w:rPr>
  </w:style>
  <w:style w:type="paragraph" w:styleId="Listaszerbekezds">
    <w:name w:val="List Paragraph"/>
    <w:basedOn w:val="Norml"/>
    <w:uiPriority w:val="34"/>
    <w:qFormat/>
    <w:rsid w:val="00583FF3"/>
    <w:pPr>
      <w:spacing w:before="0" w:after="0"/>
      <w:ind w:left="720"/>
    </w:pPr>
    <w:rPr>
      <w:rFonts w:ascii="Calibri" w:eastAsia="Calibri" w:hAnsi="Calibri"/>
      <w:sz w:val="22"/>
      <w:szCs w:val="22"/>
    </w:rPr>
  </w:style>
  <w:style w:type="paragraph" w:customStyle="1" w:styleId="Text1">
    <w:name w:val="Text 1"/>
    <w:basedOn w:val="Norml"/>
    <w:rsid w:val="00F0405C"/>
    <w:pPr>
      <w:spacing w:before="0" w:after="240"/>
      <w:ind w:left="482"/>
      <w:jc w:val="both"/>
    </w:pPr>
    <w:rPr>
      <w:rFonts w:ascii="Times New Roman" w:eastAsia="Calibri" w:hAnsi="Times New Roman"/>
      <w:sz w:val="24"/>
      <w:szCs w:val="24"/>
    </w:rPr>
  </w:style>
  <w:style w:type="character" w:customStyle="1" w:styleId="UnresolvedMention1">
    <w:name w:val="Unresolved Mention1"/>
    <w:basedOn w:val="Bekezdsalapbettpusa"/>
    <w:uiPriority w:val="99"/>
    <w:semiHidden/>
    <w:unhideWhenUsed/>
    <w:rsid w:val="003F3783"/>
    <w:rPr>
      <w:color w:val="605E5C"/>
      <w:shd w:val="clear" w:color="auto" w:fill="E1DFDD"/>
    </w:rPr>
  </w:style>
  <w:style w:type="paragraph" w:customStyle="1" w:styleId="paragraph">
    <w:name w:val="paragraph"/>
    <w:basedOn w:val="Norml"/>
    <w:rsid w:val="003F3783"/>
    <w:pPr>
      <w:spacing w:before="100" w:beforeAutospacing="1" w:after="100" w:afterAutospacing="1"/>
    </w:pPr>
    <w:rPr>
      <w:rFonts w:ascii="Times New Roman" w:hAnsi="Times New Roman"/>
      <w:sz w:val="24"/>
      <w:szCs w:val="24"/>
      <w:lang w:val="fr-BE" w:eastAsia="fr-BE"/>
    </w:rPr>
  </w:style>
  <w:style w:type="character" w:customStyle="1" w:styleId="UnresolvedMention">
    <w:name w:val="Unresolved Mention"/>
    <w:basedOn w:val="Bekezdsalapbettpusa"/>
    <w:uiPriority w:val="99"/>
    <w:semiHidden/>
    <w:unhideWhenUsed/>
    <w:rsid w:val="006A601D"/>
    <w:rPr>
      <w:color w:val="605E5C"/>
      <w:shd w:val="clear" w:color="auto" w:fill="E1DFDD"/>
    </w:rPr>
  </w:style>
  <w:style w:type="paragraph" w:styleId="Alcm">
    <w:name w:val="Subtitle"/>
    <w:basedOn w:val="Norml"/>
    <w:next w:val="Norml"/>
    <w:link w:val="AlcmChar"/>
    <w:pPr>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hungary-serbia.eu/download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ikis.ec.europa.eu/display/ExactExternalWiki/Annex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iccwbo.org/incote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AuDZdJlzpG9RGce6nAf6WP2tZA==">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Pages>
  <Words>1717</Words>
  <Characters>11848</Characters>
  <Application>Microsoft Office Word</Application>
  <DocSecurity>0</DocSecurity>
  <Lines>98</Lines>
  <Paragraphs>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ENGSTROM</dc:creator>
  <cp:lastModifiedBy>User</cp:lastModifiedBy>
  <cp:revision>10</cp:revision>
  <dcterms:created xsi:type="dcterms:W3CDTF">2025-03-17T17:03:00Z</dcterms:created>
  <dcterms:modified xsi:type="dcterms:W3CDTF">2026-04-17T09:19:00Z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y fmtid="{D5CDD505-2E9C-101B-9397-08002B2CF9AE}" pid="3" name="MSIP_Label_6bd9ddd1-4d20-43f6-abfa-fc3c07406f94_Enabled">
    <vt:lpwstr>true</vt:lpwstr>
  </property>
  <property fmtid="{D5CDD505-2E9C-101B-9397-08002B2CF9AE}" pid="4" name="MSIP_Label_6bd9ddd1-4d20-43f6-abfa-fc3c07406f94_SetDate">
    <vt:lpwstr>2023-01-30T14:59:56Z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80bce80d-9a0a-4ba6-ad51-296613edf76f</vt:lpwstr>
  </property>
  <property fmtid="{D5CDD505-2E9C-101B-9397-08002B2CF9AE}" pid="9" name="MSIP_Label_6bd9ddd1-4d20-43f6-abfa-fc3c07406f94_ContentBits">
    <vt:lpwstr>0</vt:lpwstr>
  </property>
</Properties>
</file>